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49B76" w14:textId="59FAC347" w:rsidR="00DC39CD" w:rsidRPr="002F406D" w:rsidRDefault="0044591B" w:rsidP="0044591B">
      <w:pPr>
        <w:tabs>
          <w:tab w:val="center" w:pos="4680"/>
          <w:tab w:val="right" w:pos="9360"/>
        </w:tabs>
        <w:spacing w:after="120"/>
        <w:rPr>
          <w:b/>
          <w:bCs/>
          <w:sz w:val="24"/>
          <w:szCs w:val="24"/>
        </w:rPr>
      </w:pPr>
      <w:r w:rsidRPr="002F406D">
        <w:rPr>
          <w:noProof/>
          <w:sz w:val="24"/>
          <w:szCs w:val="24"/>
        </w:rPr>
        <w:drawing>
          <wp:anchor distT="114300" distB="114300" distL="114300" distR="114300" simplePos="0" relativeHeight="251658242" behindDoc="1" locked="0" layoutInCell="1" hidden="0" allowOverlap="1" wp14:anchorId="0422626C" wp14:editId="01112BD4">
            <wp:simplePos x="0" y="0"/>
            <wp:positionH relativeFrom="margin">
              <wp:posOffset>0</wp:posOffset>
            </wp:positionH>
            <wp:positionV relativeFrom="paragraph">
              <wp:posOffset>113665</wp:posOffset>
            </wp:positionV>
            <wp:extent cx="5852160" cy="12700"/>
            <wp:effectExtent l="0" t="0" r="0" b="0"/>
            <wp:wrapNone/>
            <wp:docPr id="1949236807" name="Picture 19492368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49236807" name="Picture 1949236807">
                      <a:extLst>
                        <a:ext uri="{C183D7F6-B498-43B3-948B-1728B52AA6E4}">
                          <adec:decorative xmlns:adec="http://schemas.microsoft.com/office/drawing/2017/decorative" val="1"/>
                        </a:ext>
                      </a:extLst>
                    </pic:cNvPr>
                    <pic:cNvPicPr preferRelativeResize="0"/>
                  </pic:nvPicPr>
                  <pic:blipFill>
                    <a:blip r:embed="rId7"/>
                    <a:srcRect/>
                    <a:stretch>
                      <a:fillRect/>
                    </a:stretch>
                  </pic:blipFill>
                  <pic:spPr>
                    <a:xfrm>
                      <a:off x="0" y="0"/>
                      <a:ext cx="5852160" cy="12700"/>
                    </a:xfrm>
                    <a:prstGeom prst="rect">
                      <a:avLst/>
                    </a:prstGeom>
                    <a:ln/>
                  </pic:spPr>
                </pic:pic>
              </a:graphicData>
            </a:graphic>
          </wp:anchor>
        </w:drawing>
      </w:r>
    </w:p>
    <w:p w14:paraId="25CCB65D" w14:textId="6941480C" w:rsidR="00DC39CD" w:rsidRPr="002F406D" w:rsidRDefault="0C041A54" w:rsidP="038798E7">
      <w:pPr>
        <w:spacing w:after="120"/>
        <w:rPr>
          <w:b/>
          <w:bCs/>
          <w:smallCaps/>
          <w:sz w:val="24"/>
          <w:szCs w:val="24"/>
        </w:rPr>
      </w:pPr>
      <w:r w:rsidRPr="72811D81">
        <w:rPr>
          <w:b/>
          <w:bCs/>
          <w:sz w:val="24"/>
          <w:szCs w:val="24"/>
        </w:rPr>
        <w:t xml:space="preserve">Title: </w:t>
      </w:r>
      <w:r w:rsidR="597CD5E1" w:rsidRPr="72811D81">
        <w:rPr>
          <w:b/>
          <w:bCs/>
          <w:sz w:val="24"/>
          <w:szCs w:val="24"/>
        </w:rPr>
        <w:t xml:space="preserve">Qualification Assessments and </w:t>
      </w:r>
      <w:r w:rsidR="7FDAEDD8" w:rsidRPr="72811D81">
        <w:rPr>
          <w:b/>
          <w:bCs/>
          <w:sz w:val="24"/>
          <w:szCs w:val="24"/>
        </w:rPr>
        <w:t>Enforcement Action</w:t>
      </w:r>
      <w:r w:rsidR="0AC4F526" w:rsidRPr="72811D81">
        <w:rPr>
          <w:b/>
          <w:bCs/>
          <w:sz w:val="24"/>
          <w:szCs w:val="24"/>
        </w:rPr>
        <w:t>s</w:t>
      </w:r>
      <w:r w:rsidRPr="72811D81">
        <w:rPr>
          <w:b/>
          <w:bCs/>
          <w:sz w:val="24"/>
          <w:szCs w:val="24"/>
        </w:rPr>
        <w:t xml:space="preserve"> </w:t>
      </w:r>
    </w:p>
    <w:p w14:paraId="397CE5FA" w14:textId="77777777" w:rsidR="00DC39CD" w:rsidRPr="002F406D" w:rsidRDefault="00DC39CD" w:rsidP="00DC39CD">
      <w:pPr>
        <w:spacing w:after="120"/>
        <w:rPr>
          <w:b/>
          <w:smallCaps/>
          <w:sz w:val="24"/>
          <w:szCs w:val="24"/>
        </w:rPr>
      </w:pPr>
      <w:r w:rsidRPr="002F406D">
        <w:rPr>
          <w:noProof/>
          <w:sz w:val="24"/>
          <w:szCs w:val="24"/>
        </w:rPr>
        <w:drawing>
          <wp:anchor distT="114300" distB="114300" distL="114300" distR="114300" simplePos="0" relativeHeight="251658240" behindDoc="1" locked="0" layoutInCell="1" hidden="0" allowOverlap="1" wp14:anchorId="1B01E843" wp14:editId="2A8F9257">
            <wp:simplePos x="0" y="0"/>
            <wp:positionH relativeFrom="margin">
              <wp:align>right</wp:align>
            </wp:positionH>
            <wp:positionV relativeFrom="paragraph">
              <wp:posOffset>13335</wp:posOffset>
            </wp:positionV>
            <wp:extent cx="5852160" cy="1270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referRelativeResize="0"/>
                  </pic:nvPicPr>
                  <pic:blipFill>
                    <a:blip r:embed="rId7"/>
                    <a:srcRect/>
                    <a:stretch>
                      <a:fillRect/>
                    </a:stretch>
                  </pic:blipFill>
                  <pic:spPr>
                    <a:xfrm>
                      <a:off x="0" y="0"/>
                      <a:ext cx="5852160" cy="12700"/>
                    </a:xfrm>
                    <a:prstGeom prst="rect">
                      <a:avLst/>
                    </a:prstGeom>
                    <a:ln/>
                  </pic:spPr>
                </pic:pic>
              </a:graphicData>
            </a:graphic>
          </wp:anchor>
        </w:drawing>
      </w:r>
    </w:p>
    <w:p w14:paraId="078F79A5" w14:textId="77777777" w:rsidR="00DC39CD" w:rsidRPr="002F406D" w:rsidRDefault="00DC39CD" w:rsidP="00AB71E4">
      <w:pPr>
        <w:numPr>
          <w:ilvl w:val="0"/>
          <w:numId w:val="4"/>
        </w:numPr>
        <w:spacing w:before="120" w:after="120"/>
        <w:ind w:left="360"/>
        <w:rPr>
          <w:b/>
          <w:bCs/>
          <w:sz w:val="24"/>
          <w:szCs w:val="24"/>
        </w:rPr>
      </w:pPr>
      <w:r w:rsidRPr="6B150261">
        <w:rPr>
          <w:b/>
          <w:bCs/>
          <w:sz w:val="24"/>
          <w:szCs w:val="24"/>
        </w:rPr>
        <w:t>PURPOSE.</w:t>
      </w:r>
      <w:r>
        <w:tab/>
      </w:r>
    </w:p>
    <w:p w14:paraId="263A6FE8" w14:textId="23334B04" w:rsidR="00DC39CD" w:rsidRPr="002F406D" w:rsidRDefault="0C041A54" w:rsidP="00AB71E4">
      <w:pPr>
        <w:spacing w:before="120" w:after="120"/>
        <w:rPr>
          <w:sz w:val="24"/>
          <w:szCs w:val="24"/>
        </w:rPr>
      </w:pPr>
      <w:r w:rsidRPr="36D89592">
        <w:rPr>
          <w:sz w:val="24"/>
          <w:szCs w:val="24"/>
        </w:rPr>
        <w:t>This policy describes the rules and procedures governing</w:t>
      </w:r>
      <w:r w:rsidR="56F6B3AB" w:rsidRPr="36D89592">
        <w:rPr>
          <w:sz w:val="24"/>
          <w:szCs w:val="24"/>
        </w:rPr>
        <w:t xml:space="preserve"> </w:t>
      </w:r>
      <w:r w:rsidR="00A94811">
        <w:rPr>
          <w:sz w:val="24"/>
          <w:szCs w:val="24"/>
        </w:rPr>
        <w:t xml:space="preserve">nonprofit agency (NPA) </w:t>
      </w:r>
      <w:r w:rsidR="56F6B3AB" w:rsidRPr="36D89592">
        <w:rPr>
          <w:sz w:val="24"/>
          <w:szCs w:val="24"/>
        </w:rPr>
        <w:t>qualification</w:t>
      </w:r>
      <w:r w:rsidRPr="36D89592">
        <w:rPr>
          <w:sz w:val="24"/>
          <w:szCs w:val="24"/>
        </w:rPr>
        <w:t xml:space="preserve"> </w:t>
      </w:r>
      <w:r w:rsidR="5CDCE43E" w:rsidRPr="36D89592">
        <w:rPr>
          <w:sz w:val="24"/>
          <w:szCs w:val="24"/>
        </w:rPr>
        <w:t xml:space="preserve">assessments </w:t>
      </w:r>
      <w:r w:rsidR="00A94811">
        <w:rPr>
          <w:sz w:val="24"/>
          <w:szCs w:val="24"/>
        </w:rPr>
        <w:t xml:space="preserve">overseen </w:t>
      </w:r>
      <w:r w:rsidR="2E84A1C7" w:rsidRPr="36D89592">
        <w:rPr>
          <w:sz w:val="24"/>
          <w:szCs w:val="24"/>
        </w:rPr>
        <w:t>by the</w:t>
      </w:r>
      <w:r w:rsidR="00A94811">
        <w:rPr>
          <w:sz w:val="24"/>
          <w:szCs w:val="24"/>
        </w:rPr>
        <w:t xml:space="preserve"> </w:t>
      </w:r>
      <w:r w:rsidR="2F1E9033" w:rsidRPr="36D89592">
        <w:rPr>
          <w:sz w:val="24"/>
          <w:szCs w:val="24"/>
        </w:rPr>
        <w:t>U.S. AbilityOne Commission (</w:t>
      </w:r>
      <w:r w:rsidR="2E84A1C7" w:rsidRPr="36D89592">
        <w:rPr>
          <w:sz w:val="24"/>
          <w:szCs w:val="24"/>
        </w:rPr>
        <w:t>Commission</w:t>
      </w:r>
      <w:r w:rsidR="30F5DD5C" w:rsidRPr="36D89592">
        <w:rPr>
          <w:sz w:val="24"/>
          <w:szCs w:val="24"/>
        </w:rPr>
        <w:t>)</w:t>
      </w:r>
      <w:r w:rsidR="2E84A1C7" w:rsidRPr="36D89592">
        <w:rPr>
          <w:sz w:val="24"/>
          <w:szCs w:val="24"/>
        </w:rPr>
        <w:t xml:space="preserve"> and </w:t>
      </w:r>
      <w:r w:rsidR="00A94811">
        <w:rPr>
          <w:sz w:val="24"/>
          <w:szCs w:val="24"/>
        </w:rPr>
        <w:t xml:space="preserve">conducted by the Commission or </w:t>
      </w:r>
      <w:r w:rsidR="2E84A1C7" w:rsidRPr="36D89592">
        <w:rPr>
          <w:sz w:val="24"/>
          <w:szCs w:val="24"/>
        </w:rPr>
        <w:t>the Central Nonprofit Agencies (CNAs)</w:t>
      </w:r>
      <w:r w:rsidR="00A94811">
        <w:rPr>
          <w:sz w:val="24"/>
          <w:szCs w:val="24"/>
        </w:rPr>
        <w:t xml:space="preserve">. This policy also describes the administrative status </w:t>
      </w:r>
      <w:r w:rsidR="009D316E" w:rsidRPr="36D89592">
        <w:rPr>
          <w:sz w:val="24"/>
          <w:szCs w:val="24"/>
        </w:rPr>
        <w:t>and</w:t>
      </w:r>
      <w:r w:rsidR="00A94811">
        <w:rPr>
          <w:sz w:val="24"/>
          <w:szCs w:val="24"/>
        </w:rPr>
        <w:t>/or</w:t>
      </w:r>
      <w:r w:rsidRPr="36D89592">
        <w:rPr>
          <w:sz w:val="24"/>
          <w:szCs w:val="24"/>
        </w:rPr>
        <w:t xml:space="preserve"> enforcement actions </w:t>
      </w:r>
      <w:r w:rsidR="00A94811">
        <w:rPr>
          <w:sz w:val="24"/>
          <w:szCs w:val="24"/>
        </w:rPr>
        <w:t xml:space="preserve">that may be prescribed </w:t>
      </w:r>
      <w:r w:rsidR="1944B16A" w:rsidRPr="36D89592">
        <w:rPr>
          <w:sz w:val="24"/>
          <w:szCs w:val="24"/>
        </w:rPr>
        <w:t xml:space="preserve">by the Commission </w:t>
      </w:r>
      <w:r w:rsidR="00A94811">
        <w:rPr>
          <w:sz w:val="24"/>
          <w:szCs w:val="24"/>
        </w:rPr>
        <w:t xml:space="preserve">if NPAs are found out of </w:t>
      </w:r>
      <w:r w:rsidRPr="36D89592">
        <w:rPr>
          <w:sz w:val="24"/>
          <w:szCs w:val="24"/>
        </w:rPr>
        <w:t>compliance</w:t>
      </w:r>
      <w:r w:rsidR="3076710E" w:rsidRPr="36D89592">
        <w:rPr>
          <w:sz w:val="24"/>
          <w:szCs w:val="24"/>
        </w:rPr>
        <w:t xml:space="preserve"> </w:t>
      </w:r>
      <w:r w:rsidR="1036365F" w:rsidRPr="36D89592">
        <w:rPr>
          <w:sz w:val="24"/>
          <w:szCs w:val="24"/>
        </w:rPr>
        <w:t>with AbilityOne Program (Program) requirements</w:t>
      </w:r>
      <w:r w:rsidRPr="36D89592">
        <w:rPr>
          <w:sz w:val="24"/>
          <w:szCs w:val="24"/>
        </w:rPr>
        <w:t>.</w:t>
      </w:r>
      <w:r w:rsidR="47DA153E" w:rsidRPr="36D89592">
        <w:rPr>
          <w:sz w:val="24"/>
          <w:szCs w:val="24"/>
        </w:rPr>
        <w:t xml:space="preserve"> </w:t>
      </w:r>
    </w:p>
    <w:p w14:paraId="2AE3DD44" w14:textId="77777777" w:rsidR="00DC39CD" w:rsidRPr="002F406D" w:rsidRDefault="00DC39CD" w:rsidP="00AB71E4">
      <w:pPr>
        <w:numPr>
          <w:ilvl w:val="0"/>
          <w:numId w:val="4"/>
        </w:numPr>
        <w:spacing w:before="120" w:after="120"/>
        <w:ind w:left="360"/>
        <w:rPr>
          <w:b/>
          <w:sz w:val="24"/>
          <w:szCs w:val="24"/>
        </w:rPr>
      </w:pPr>
      <w:r w:rsidRPr="002F406D">
        <w:rPr>
          <w:b/>
          <w:sz w:val="24"/>
          <w:szCs w:val="24"/>
        </w:rPr>
        <w:t>APPLICABILITY.</w:t>
      </w:r>
    </w:p>
    <w:p w14:paraId="02AC4635" w14:textId="465AC8D5" w:rsidR="00DC39CD" w:rsidRPr="002F406D" w:rsidRDefault="00DC39CD" w:rsidP="00AB71E4">
      <w:pPr>
        <w:spacing w:before="120" w:after="120"/>
        <w:rPr>
          <w:sz w:val="24"/>
          <w:szCs w:val="24"/>
        </w:rPr>
      </w:pPr>
      <w:r w:rsidRPr="002F406D">
        <w:rPr>
          <w:sz w:val="24"/>
          <w:szCs w:val="24"/>
        </w:rPr>
        <w:t xml:space="preserve">This policy applies to </w:t>
      </w:r>
      <w:r w:rsidR="00A94811">
        <w:rPr>
          <w:sz w:val="24"/>
          <w:szCs w:val="24"/>
        </w:rPr>
        <w:t xml:space="preserve">the Commission, </w:t>
      </w:r>
      <w:r w:rsidRPr="002F406D">
        <w:rPr>
          <w:sz w:val="24"/>
          <w:szCs w:val="24"/>
        </w:rPr>
        <w:t>designated CNAs, and</w:t>
      </w:r>
      <w:r w:rsidRPr="00282637">
        <w:rPr>
          <w:sz w:val="24"/>
          <w:szCs w:val="24"/>
        </w:rPr>
        <w:t xml:space="preserve"> </w:t>
      </w:r>
      <w:r w:rsidR="00A94811">
        <w:rPr>
          <w:sz w:val="24"/>
          <w:szCs w:val="24"/>
        </w:rPr>
        <w:t>qualified NPAs participating in the AbilityOne Program</w:t>
      </w:r>
      <w:r w:rsidRPr="002F406D">
        <w:rPr>
          <w:sz w:val="24"/>
          <w:szCs w:val="24"/>
        </w:rPr>
        <w:t>.</w:t>
      </w:r>
    </w:p>
    <w:p w14:paraId="260E2431" w14:textId="77777777" w:rsidR="00DC39CD" w:rsidRPr="002F406D" w:rsidRDefault="00DC39CD" w:rsidP="00AB71E4">
      <w:pPr>
        <w:numPr>
          <w:ilvl w:val="0"/>
          <w:numId w:val="4"/>
        </w:numPr>
        <w:spacing w:before="120" w:after="120"/>
        <w:ind w:left="360"/>
        <w:rPr>
          <w:b/>
          <w:sz w:val="24"/>
          <w:szCs w:val="24"/>
        </w:rPr>
      </w:pPr>
      <w:r w:rsidRPr="002F406D">
        <w:rPr>
          <w:b/>
          <w:sz w:val="24"/>
          <w:szCs w:val="24"/>
        </w:rPr>
        <w:t>AUTHORITY.</w:t>
      </w:r>
    </w:p>
    <w:p w14:paraId="078F237B" w14:textId="77777777" w:rsidR="00DC39CD" w:rsidRPr="002F406D" w:rsidRDefault="00DC39CD" w:rsidP="00AB71E4">
      <w:pPr>
        <w:numPr>
          <w:ilvl w:val="0"/>
          <w:numId w:val="5"/>
        </w:numPr>
        <w:spacing w:before="120" w:after="120"/>
        <w:ind w:left="810" w:hanging="450"/>
        <w:rPr>
          <w:sz w:val="24"/>
          <w:szCs w:val="24"/>
        </w:rPr>
      </w:pPr>
      <w:r w:rsidRPr="002F406D">
        <w:rPr>
          <w:sz w:val="24"/>
          <w:szCs w:val="24"/>
        </w:rPr>
        <w:t>41 U.S.C. §§ 8501-8506, Javits-Wagner-O’Day (JWOD) Act</w:t>
      </w:r>
    </w:p>
    <w:p w14:paraId="1950C83A" w14:textId="77777777" w:rsidR="00DC39CD" w:rsidRPr="002F406D" w:rsidRDefault="00DC39CD" w:rsidP="00AB71E4">
      <w:pPr>
        <w:numPr>
          <w:ilvl w:val="0"/>
          <w:numId w:val="5"/>
        </w:numPr>
        <w:spacing w:before="120" w:after="120"/>
        <w:ind w:left="810" w:hanging="450"/>
        <w:rPr>
          <w:sz w:val="24"/>
          <w:szCs w:val="24"/>
        </w:rPr>
      </w:pPr>
      <w:r w:rsidRPr="002F406D">
        <w:rPr>
          <w:sz w:val="24"/>
          <w:szCs w:val="24"/>
        </w:rPr>
        <w:t>41 CFR Chapter 51, Committee for Purchase From People Who Are Blind or Severely Disabled</w:t>
      </w:r>
    </w:p>
    <w:p w14:paraId="4B1E28CB" w14:textId="77777777" w:rsidR="00DC39CD" w:rsidRPr="002F406D" w:rsidRDefault="00DC39CD" w:rsidP="00AB71E4">
      <w:pPr>
        <w:numPr>
          <w:ilvl w:val="0"/>
          <w:numId w:val="4"/>
        </w:numPr>
        <w:spacing w:before="120" w:after="120"/>
        <w:ind w:left="360"/>
        <w:rPr>
          <w:b/>
          <w:sz w:val="24"/>
          <w:szCs w:val="24"/>
        </w:rPr>
      </w:pPr>
      <w:r w:rsidRPr="002F406D">
        <w:rPr>
          <w:b/>
          <w:sz w:val="24"/>
          <w:szCs w:val="24"/>
        </w:rPr>
        <w:t>DEFINITIONS AND ACRONYMS.</w:t>
      </w:r>
    </w:p>
    <w:p w14:paraId="5F0FD7C6" w14:textId="77777777" w:rsidR="00DC39CD" w:rsidRPr="002F406D" w:rsidRDefault="00DC39CD" w:rsidP="00AB71E4">
      <w:pPr>
        <w:spacing w:before="120" w:after="120"/>
        <w:ind w:right="-187"/>
        <w:rPr>
          <w:sz w:val="24"/>
          <w:szCs w:val="24"/>
        </w:rPr>
      </w:pPr>
      <w:r w:rsidRPr="72811D81">
        <w:rPr>
          <w:sz w:val="24"/>
          <w:szCs w:val="24"/>
        </w:rPr>
        <w:t>Definitions, abbreviations, and acronyms frequently used throughout this policy system are found in Policy 51.102, Definitions of Terms. Terms unique to a specific subject matter are defined below.</w:t>
      </w:r>
    </w:p>
    <w:tbl>
      <w:tblPr>
        <w:tblW w:w="9000" w:type="dxa"/>
        <w:tblInd w:w="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520"/>
        <w:gridCol w:w="6480"/>
      </w:tblGrid>
      <w:tr w:rsidR="00DC39CD" w:rsidRPr="002F406D" w14:paraId="45460B2E" w14:textId="77777777" w:rsidTr="494BDB8F">
        <w:trPr>
          <w:trHeight w:val="458"/>
        </w:trPr>
        <w:tc>
          <w:tcPr>
            <w:tcW w:w="2520" w:type="dxa"/>
          </w:tcPr>
          <w:p w14:paraId="7DD5B392" w14:textId="77777777" w:rsidR="00DC39CD" w:rsidRPr="002F406D" w:rsidRDefault="00DC39CD" w:rsidP="00AB71E4">
            <w:pPr>
              <w:spacing w:before="120" w:after="120"/>
              <w:rPr>
                <w:sz w:val="24"/>
                <w:szCs w:val="24"/>
              </w:rPr>
            </w:pPr>
            <w:r w:rsidRPr="002F406D">
              <w:rPr>
                <w:sz w:val="24"/>
                <w:szCs w:val="24"/>
              </w:rPr>
              <w:t>Term</w:t>
            </w:r>
          </w:p>
        </w:tc>
        <w:tc>
          <w:tcPr>
            <w:tcW w:w="6480" w:type="dxa"/>
          </w:tcPr>
          <w:p w14:paraId="0A56F6C8" w14:textId="77777777" w:rsidR="00DC39CD" w:rsidRPr="002F406D" w:rsidRDefault="00DC39CD" w:rsidP="00AB71E4">
            <w:pPr>
              <w:spacing w:before="120" w:after="120"/>
              <w:rPr>
                <w:sz w:val="24"/>
                <w:szCs w:val="24"/>
              </w:rPr>
            </w:pPr>
            <w:r w:rsidRPr="002F406D">
              <w:rPr>
                <w:sz w:val="24"/>
                <w:szCs w:val="24"/>
              </w:rPr>
              <w:t>Definition</w:t>
            </w:r>
          </w:p>
        </w:tc>
      </w:tr>
      <w:tr w:rsidR="00DC39CD" w:rsidRPr="002F406D" w14:paraId="08A8611B" w14:textId="77777777" w:rsidTr="494BDB8F">
        <w:trPr>
          <w:trHeight w:val="458"/>
        </w:trPr>
        <w:tc>
          <w:tcPr>
            <w:tcW w:w="2520" w:type="dxa"/>
          </w:tcPr>
          <w:p w14:paraId="2B27CA37" w14:textId="77777777" w:rsidR="00DC39CD" w:rsidRPr="002F406D" w:rsidRDefault="00DC39CD" w:rsidP="00AB71E4">
            <w:pPr>
              <w:spacing w:before="120" w:after="120"/>
              <w:rPr>
                <w:sz w:val="24"/>
                <w:szCs w:val="24"/>
              </w:rPr>
            </w:pPr>
            <w:r w:rsidRPr="00D676D2">
              <w:rPr>
                <w:bCs/>
                <w:sz w:val="24"/>
                <w:szCs w:val="24"/>
              </w:rPr>
              <w:t>Corrective Action Plan (CAP)</w:t>
            </w:r>
          </w:p>
        </w:tc>
        <w:tc>
          <w:tcPr>
            <w:tcW w:w="6480" w:type="dxa"/>
          </w:tcPr>
          <w:p w14:paraId="3085660A" w14:textId="77777777" w:rsidR="00DC39CD" w:rsidRPr="002F406D" w:rsidRDefault="00DC39CD" w:rsidP="00AB71E4">
            <w:pPr>
              <w:spacing w:before="120" w:after="120"/>
              <w:rPr>
                <w:sz w:val="24"/>
                <w:szCs w:val="24"/>
              </w:rPr>
            </w:pPr>
            <w:r w:rsidRPr="2DF9B4A6">
              <w:rPr>
                <w:sz w:val="24"/>
                <w:szCs w:val="24"/>
              </w:rPr>
              <w:t>A course of action developed by the CNA</w:t>
            </w:r>
            <w:r w:rsidRPr="2DF9B4A6" w:rsidDel="00954374">
              <w:rPr>
                <w:sz w:val="24"/>
                <w:szCs w:val="24"/>
              </w:rPr>
              <w:t>s</w:t>
            </w:r>
            <w:r w:rsidRPr="2DF9B4A6">
              <w:rPr>
                <w:sz w:val="24"/>
                <w:szCs w:val="24"/>
              </w:rPr>
              <w:t xml:space="preserve"> in conjunction with an NPA to remedy a violation(s).</w:t>
            </w:r>
          </w:p>
        </w:tc>
      </w:tr>
      <w:tr w:rsidR="00DC39CD" w:rsidRPr="002F406D" w14:paraId="6EB227BA" w14:textId="77777777" w:rsidTr="494BDB8F">
        <w:trPr>
          <w:trHeight w:val="458"/>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EA2099F" w14:textId="654E630E" w:rsidR="00DC39CD" w:rsidRPr="002F406D" w:rsidRDefault="00DC39CD" w:rsidP="00AB71E4">
            <w:pPr>
              <w:spacing w:before="120" w:after="120"/>
              <w:rPr>
                <w:sz w:val="24"/>
                <w:szCs w:val="24"/>
              </w:rPr>
            </w:pPr>
            <w:r w:rsidRPr="36D89592">
              <w:rPr>
                <w:sz w:val="24"/>
                <w:szCs w:val="24"/>
              </w:rPr>
              <w:t xml:space="preserve">Commission Audit Plan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957F72B" w14:textId="308B0F66" w:rsidR="00DC39CD" w:rsidRPr="002F406D" w:rsidRDefault="0C041A54" w:rsidP="00AB71E4">
            <w:pPr>
              <w:spacing w:before="120" w:after="120"/>
              <w:rPr>
                <w:sz w:val="24"/>
                <w:szCs w:val="24"/>
              </w:rPr>
            </w:pPr>
            <w:r w:rsidRPr="36D89592">
              <w:rPr>
                <w:sz w:val="24"/>
                <w:szCs w:val="24"/>
              </w:rPr>
              <w:t xml:space="preserve">The Commission plan for auditing the </w:t>
            </w:r>
            <w:r w:rsidR="00EE7D04">
              <w:rPr>
                <w:sz w:val="24"/>
                <w:szCs w:val="24"/>
              </w:rPr>
              <w:t>quality</w:t>
            </w:r>
            <w:r w:rsidRPr="36D89592">
              <w:rPr>
                <w:sz w:val="24"/>
                <w:szCs w:val="24"/>
              </w:rPr>
              <w:t xml:space="preserve"> of the CNA’s Compliance Program.</w:t>
            </w:r>
          </w:p>
        </w:tc>
      </w:tr>
      <w:tr w:rsidR="00DC39CD" w:rsidRPr="002F406D" w14:paraId="285665AD" w14:textId="77777777" w:rsidTr="494BDB8F">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AAF51E" w14:textId="57BE324A" w:rsidR="00DC39CD" w:rsidRPr="002F406D" w:rsidRDefault="00DC39CD" w:rsidP="00AB71E4">
            <w:pPr>
              <w:spacing w:before="120" w:after="120"/>
              <w:rPr>
                <w:sz w:val="24"/>
                <w:szCs w:val="24"/>
              </w:rPr>
            </w:pPr>
            <w:r w:rsidRPr="36D89592">
              <w:rPr>
                <w:sz w:val="24"/>
                <w:szCs w:val="24"/>
              </w:rPr>
              <w:t>Compliance Program</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8A6521" w14:textId="1AAF7491" w:rsidR="00DC39CD" w:rsidRPr="42BC657E" w:rsidRDefault="00FA21BD" w:rsidP="00AB71E4">
            <w:pPr>
              <w:spacing w:before="120" w:after="120"/>
              <w:rPr>
                <w:sz w:val="24"/>
                <w:szCs w:val="24"/>
              </w:rPr>
            </w:pPr>
            <w:r>
              <w:rPr>
                <w:sz w:val="24"/>
                <w:szCs w:val="24"/>
              </w:rPr>
              <w:t xml:space="preserve">A </w:t>
            </w:r>
            <w:r w:rsidRPr="00FA21BD">
              <w:rPr>
                <w:sz w:val="24"/>
                <w:szCs w:val="24"/>
              </w:rPr>
              <w:t>program that includes oversight, review, and evaluations to determine whether an NPA is meeting the Program’s requirements, and provision of technical assistance to support an NPA’s compliance with the Program’s requirements.</w:t>
            </w:r>
          </w:p>
        </w:tc>
      </w:tr>
      <w:tr w:rsidR="00DC39CD" w:rsidRPr="002F406D" w14:paraId="09027D17" w14:textId="77777777" w:rsidTr="494BDB8F">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5876AA7" w14:textId="033EBB65" w:rsidR="00DC39CD" w:rsidRPr="002F406D" w:rsidRDefault="00DC39CD" w:rsidP="00AB71E4">
            <w:pPr>
              <w:spacing w:before="120" w:after="120"/>
              <w:rPr>
                <w:sz w:val="24"/>
                <w:szCs w:val="24"/>
              </w:rPr>
            </w:pPr>
            <w:r w:rsidRPr="002F406D">
              <w:rPr>
                <w:sz w:val="24"/>
                <w:szCs w:val="24"/>
              </w:rPr>
              <w:t>Inspection Plan</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713431E" w14:textId="6FAA3213" w:rsidR="00DC39CD" w:rsidRPr="002F406D" w:rsidRDefault="00877A8F" w:rsidP="00AB71E4">
            <w:pPr>
              <w:spacing w:before="120" w:after="120"/>
              <w:rPr>
                <w:sz w:val="24"/>
                <w:szCs w:val="24"/>
              </w:rPr>
            </w:pPr>
            <w:r>
              <w:rPr>
                <w:sz w:val="24"/>
                <w:szCs w:val="24"/>
              </w:rPr>
              <w:t xml:space="preserve">A plan by the </w:t>
            </w:r>
            <w:r w:rsidR="00DC39CD" w:rsidRPr="42BC657E">
              <w:rPr>
                <w:sz w:val="24"/>
                <w:szCs w:val="24"/>
              </w:rPr>
              <w:t>CNA</w:t>
            </w:r>
            <w:r w:rsidR="00DC39CD" w:rsidRPr="178B6A69">
              <w:rPr>
                <w:sz w:val="24"/>
                <w:szCs w:val="24"/>
              </w:rPr>
              <w:t xml:space="preserve"> </w:t>
            </w:r>
            <w:r w:rsidR="00DC39CD" w:rsidRPr="24007DFE">
              <w:rPr>
                <w:sz w:val="24"/>
                <w:szCs w:val="24"/>
              </w:rPr>
              <w:t>for</w:t>
            </w:r>
            <w:r w:rsidR="00DC39CD" w:rsidRPr="42BC657E">
              <w:rPr>
                <w:sz w:val="24"/>
                <w:szCs w:val="24"/>
              </w:rPr>
              <w:t xml:space="preserve"> NPA inspections </w:t>
            </w:r>
            <w:r w:rsidR="00DC39CD" w:rsidRPr="24007DFE">
              <w:rPr>
                <w:sz w:val="24"/>
                <w:szCs w:val="24"/>
              </w:rPr>
              <w:t xml:space="preserve">to be </w:t>
            </w:r>
            <w:r w:rsidR="00DC39CD" w:rsidRPr="42BC657E">
              <w:rPr>
                <w:sz w:val="24"/>
                <w:szCs w:val="24"/>
              </w:rPr>
              <w:t xml:space="preserve">conducted during the Federal fiscal year. </w:t>
            </w:r>
          </w:p>
        </w:tc>
      </w:tr>
      <w:tr w:rsidR="00DC39CD" w14:paraId="1BC98939" w14:textId="77777777" w:rsidTr="494BDB8F">
        <w:trPr>
          <w:trHeight w:val="300"/>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58EC2" w14:textId="3D240286" w:rsidR="00DC39CD" w:rsidRDefault="00DC39CD" w:rsidP="00AB71E4">
            <w:pPr>
              <w:spacing w:before="120"/>
              <w:rPr>
                <w:sz w:val="24"/>
                <w:szCs w:val="24"/>
              </w:rPr>
            </w:pPr>
            <w:r w:rsidRPr="36D89592">
              <w:rPr>
                <w:sz w:val="24"/>
                <w:szCs w:val="24"/>
              </w:rPr>
              <w:t xml:space="preserve">Deauthorization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C2732F" w14:textId="6CF8765D" w:rsidR="00DC39CD" w:rsidRDefault="00106929" w:rsidP="00AB71E4">
            <w:pPr>
              <w:spacing w:before="120"/>
              <w:rPr>
                <w:color w:val="000000" w:themeColor="text1"/>
                <w:sz w:val="24"/>
                <w:szCs w:val="24"/>
              </w:rPr>
            </w:pPr>
            <w:r>
              <w:rPr>
                <w:color w:val="000000" w:themeColor="text1"/>
                <w:sz w:val="24"/>
                <w:szCs w:val="24"/>
              </w:rPr>
              <w:t>Removal</w:t>
            </w:r>
            <w:r w:rsidR="00A94811">
              <w:rPr>
                <w:color w:val="000000" w:themeColor="text1"/>
                <w:sz w:val="24"/>
                <w:szCs w:val="24"/>
              </w:rPr>
              <w:t xml:space="preserve"> </w:t>
            </w:r>
            <w:r w:rsidR="00DC39CD" w:rsidRPr="36D89592">
              <w:rPr>
                <w:color w:val="000000" w:themeColor="text1"/>
                <w:sz w:val="24"/>
                <w:szCs w:val="24"/>
              </w:rPr>
              <w:t>of a</w:t>
            </w:r>
            <w:r w:rsidR="00B56C98">
              <w:rPr>
                <w:color w:val="000000" w:themeColor="text1"/>
                <w:sz w:val="24"/>
                <w:szCs w:val="24"/>
              </w:rPr>
              <w:t>n</w:t>
            </w:r>
            <w:r w:rsidR="00DC39CD" w:rsidRPr="36D89592">
              <w:rPr>
                <w:color w:val="000000" w:themeColor="text1"/>
                <w:sz w:val="24"/>
                <w:szCs w:val="24"/>
              </w:rPr>
              <w:t xml:space="preserve"> NPA’s </w:t>
            </w:r>
            <w:r w:rsidR="00A94811">
              <w:rPr>
                <w:color w:val="000000" w:themeColor="text1"/>
                <w:sz w:val="24"/>
                <w:szCs w:val="24"/>
              </w:rPr>
              <w:t xml:space="preserve">status as an authorized source for a given </w:t>
            </w:r>
            <w:r w:rsidR="00A94811">
              <w:rPr>
                <w:color w:val="000000" w:themeColor="text1"/>
                <w:sz w:val="24"/>
                <w:szCs w:val="24"/>
              </w:rPr>
              <w:lastRenderedPageBreak/>
              <w:t>product or service</w:t>
            </w:r>
            <w:r>
              <w:rPr>
                <w:color w:val="000000" w:themeColor="text1"/>
                <w:sz w:val="24"/>
                <w:szCs w:val="24"/>
              </w:rPr>
              <w:t xml:space="preserve"> project</w:t>
            </w:r>
            <w:r w:rsidR="00A94811">
              <w:rPr>
                <w:color w:val="000000" w:themeColor="text1"/>
                <w:sz w:val="24"/>
                <w:szCs w:val="24"/>
              </w:rPr>
              <w:t xml:space="preserve"> on the </w:t>
            </w:r>
            <w:r w:rsidR="00DC39CD" w:rsidRPr="36D89592">
              <w:rPr>
                <w:color w:val="000000" w:themeColor="text1"/>
                <w:sz w:val="24"/>
                <w:szCs w:val="24"/>
              </w:rPr>
              <w:t>AbilityOne Procurement List.</w:t>
            </w:r>
          </w:p>
        </w:tc>
      </w:tr>
      <w:tr w:rsidR="00DC39CD" w:rsidRPr="002F406D" w14:paraId="5F1FB0DD" w14:textId="77777777" w:rsidTr="494BDB8F">
        <w:tc>
          <w:tcPr>
            <w:tcW w:w="2520" w:type="dxa"/>
            <w:shd w:val="clear" w:color="auto" w:fill="D9E2F3" w:themeFill="accent1" w:themeFillTint="33"/>
          </w:tcPr>
          <w:p w14:paraId="17F04754" w14:textId="77777777" w:rsidR="00DC39CD" w:rsidRPr="002F406D" w:rsidRDefault="00DC39CD" w:rsidP="00AB71E4">
            <w:pPr>
              <w:spacing w:before="120"/>
              <w:rPr>
                <w:sz w:val="24"/>
                <w:szCs w:val="24"/>
              </w:rPr>
            </w:pPr>
            <w:r>
              <w:rPr>
                <w:bCs/>
                <w:sz w:val="24"/>
                <w:szCs w:val="24"/>
              </w:rPr>
              <w:lastRenderedPageBreak/>
              <w:t>Disqualification</w:t>
            </w:r>
          </w:p>
        </w:tc>
        <w:tc>
          <w:tcPr>
            <w:tcW w:w="6480" w:type="dxa"/>
            <w:shd w:val="clear" w:color="auto" w:fill="D9E2F3" w:themeFill="accent1" w:themeFillTint="33"/>
          </w:tcPr>
          <w:p w14:paraId="77ED2134" w14:textId="0428EA86" w:rsidR="00DC39CD" w:rsidRPr="2DF9B4A6" w:rsidRDefault="00DC39CD" w:rsidP="00AB71E4">
            <w:pPr>
              <w:spacing w:before="120"/>
              <w:rPr>
                <w:sz w:val="24"/>
                <w:szCs w:val="24"/>
              </w:rPr>
            </w:pPr>
            <w:r w:rsidRPr="2DF9B4A6">
              <w:rPr>
                <w:color w:val="000000" w:themeColor="text1"/>
                <w:sz w:val="24"/>
                <w:szCs w:val="24"/>
              </w:rPr>
              <w:t xml:space="preserve">The </w:t>
            </w:r>
            <w:r w:rsidR="007E2A96">
              <w:rPr>
                <w:color w:val="000000" w:themeColor="text1"/>
                <w:sz w:val="24"/>
                <w:szCs w:val="24"/>
              </w:rPr>
              <w:t>withdrawal</w:t>
            </w:r>
            <w:r w:rsidR="007E2A96" w:rsidRPr="2DF9B4A6">
              <w:rPr>
                <w:color w:val="000000" w:themeColor="text1"/>
                <w:sz w:val="24"/>
                <w:szCs w:val="24"/>
              </w:rPr>
              <w:t xml:space="preserve"> </w:t>
            </w:r>
            <w:r w:rsidRPr="2DF9B4A6">
              <w:rPr>
                <w:color w:val="000000" w:themeColor="text1"/>
                <w:sz w:val="24"/>
                <w:szCs w:val="24"/>
              </w:rPr>
              <w:t>of an NPA</w:t>
            </w:r>
            <w:r w:rsidR="007E2A96">
              <w:rPr>
                <w:color w:val="000000" w:themeColor="text1"/>
                <w:sz w:val="24"/>
                <w:szCs w:val="24"/>
              </w:rPr>
              <w:t xml:space="preserve">’s eligibility to participate in </w:t>
            </w:r>
            <w:r w:rsidRPr="2DF9B4A6">
              <w:rPr>
                <w:color w:val="000000" w:themeColor="text1"/>
                <w:sz w:val="24"/>
                <w:szCs w:val="24"/>
              </w:rPr>
              <w:t>the Program.</w:t>
            </w:r>
          </w:p>
        </w:tc>
      </w:tr>
      <w:tr w:rsidR="00DC39CD" w:rsidRPr="002F406D" w14:paraId="01C42F1B" w14:textId="77777777" w:rsidTr="007E2A96">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DD0FA8E" w14:textId="77777777" w:rsidR="00DC39CD" w:rsidRPr="002F406D" w:rsidRDefault="00DC39CD" w:rsidP="00AB71E4">
            <w:pPr>
              <w:spacing w:before="120" w:after="120"/>
              <w:rPr>
                <w:sz w:val="24"/>
                <w:szCs w:val="24"/>
              </w:rPr>
            </w:pPr>
            <w:r w:rsidRPr="002F406D">
              <w:rPr>
                <w:sz w:val="24"/>
                <w:szCs w:val="24"/>
              </w:rPr>
              <w:t>Finding</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29057C" w14:textId="58C9DD62" w:rsidR="00DC39CD" w:rsidRPr="002F406D" w:rsidRDefault="00DC39CD" w:rsidP="00AB71E4">
            <w:pPr>
              <w:tabs>
                <w:tab w:val="left" w:pos="804"/>
              </w:tabs>
              <w:spacing w:before="120" w:after="120"/>
              <w:rPr>
                <w:sz w:val="24"/>
                <w:szCs w:val="24"/>
              </w:rPr>
            </w:pPr>
            <w:r w:rsidRPr="36D89592">
              <w:rPr>
                <w:sz w:val="24"/>
                <w:szCs w:val="24"/>
              </w:rPr>
              <w:t>A determination that an NPA is not complying with a Program requirement</w:t>
            </w:r>
            <w:r w:rsidR="00A243FC" w:rsidRPr="00B7071C">
              <w:rPr>
                <w:color w:val="000000" w:themeColor="text1"/>
                <w:sz w:val="24"/>
                <w:szCs w:val="24"/>
              </w:rPr>
              <w:t>.</w:t>
            </w:r>
          </w:p>
        </w:tc>
      </w:tr>
      <w:tr w:rsidR="00AF31B0" w14:paraId="19DE1F93" w14:textId="77777777" w:rsidTr="007E2A96">
        <w:trPr>
          <w:trHeight w:val="300"/>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28EDEE0" w14:textId="47C2FC96" w:rsidR="00AF31B0" w:rsidRPr="36D89592" w:rsidRDefault="00AF31B0" w:rsidP="00AB71E4">
            <w:pPr>
              <w:spacing w:before="120"/>
              <w:rPr>
                <w:sz w:val="24"/>
                <w:szCs w:val="24"/>
              </w:rPr>
            </w:pPr>
            <w:r>
              <w:rPr>
                <w:sz w:val="24"/>
                <w:szCs w:val="24"/>
              </w:rPr>
              <w:t>Program Requirements</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E08FCFB" w14:textId="02725174" w:rsidR="00AF31B0" w:rsidRPr="36D89592" w:rsidRDefault="00AF31B0" w:rsidP="00AB71E4">
            <w:pPr>
              <w:spacing w:before="120"/>
              <w:rPr>
                <w:sz w:val="24"/>
                <w:szCs w:val="24"/>
              </w:rPr>
            </w:pPr>
            <w:r>
              <w:rPr>
                <w:sz w:val="24"/>
                <w:szCs w:val="24"/>
              </w:rPr>
              <w:t xml:space="preserve">The </w:t>
            </w:r>
            <w:r w:rsidR="00BA2809">
              <w:rPr>
                <w:sz w:val="24"/>
                <w:szCs w:val="24"/>
              </w:rPr>
              <w:t xml:space="preserve">requirements of applicable </w:t>
            </w:r>
            <w:r>
              <w:rPr>
                <w:sz w:val="24"/>
                <w:szCs w:val="24"/>
              </w:rPr>
              <w:t xml:space="preserve">statutes, regulations, policy, </w:t>
            </w:r>
            <w:r w:rsidR="005819D7">
              <w:rPr>
                <w:sz w:val="24"/>
                <w:szCs w:val="24"/>
              </w:rPr>
              <w:t xml:space="preserve">guidance, and other </w:t>
            </w:r>
            <w:r w:rsidR="00BA2809">
              <w:rPr>
                <w:sz w:val="24"/>
                <w:szCs w:val="24"/>
              </w:rPr>
              <w:t xml:space="preserve">agency </w:t>
            </w:r>
            <w:r w:rsidR="005819D7">
              <w:rPr>
                <w:sz w:val="24"/>
                <w:szCs w:val="24"/>
              </w:rPr>
              <w:t>directives</w:t>
            </w:r>
            <w:r w:rsidR="00BA2809">
              <w:rPr>
                <w:sz w:val="24"/>
                <w:szCs w:val="24"/>
              </w:rPr>
              <w:t>.</w:t>
            </w:r>
            <w:r w:rsidR="005819D7">
              <w:rPr>
                <w:sz w:val="24"/>
                <w:szCs w:val="24"/>
              </w:rPr>
              <w:t xml:space="preserve"> </w:t>
            </w:r>
          </w:p>
        </w:tc>
      </w:tr>
      <w:tr w:rsidR="36D89592" w14:paraId="71701B64" w14:textId="77777777" w:rsidTr="00B7071C">
        <w:trPr>
          <w:trHeight w:val="300"/>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14041B" w14:textId="3E6F0D03" w:rsidR="01DE3B76" w:rsidRDefault="01DE3B76" w:rsidP="00AB71E4">
            <w:pPr>
              <w:spacing w:before="120"/>
              <w:rPr>
                <w:sz w:val="24"/>
                <w:szCs w:val="24"/>
              </w:rPr>
            </w:pPr>
            <w:r w:rsidRPr="36D89592">
              <w:rPr>
                <w:sz w:val="24"/>
                <w:szCs w:val="24"/>
              </w:rPr>
              <w:t>Qualification Assessment</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27674CF" w14:textId="746056EC" w:rsidR="01DE3B76" w:rsidRDefault="01DE3B76" w:rsidP="00AB71E4">
            <w:pPr>
              <w:spacing w:before="120"/>
              <w:rPr>
                <w:sz w:val="24"/>
                <w:szCs w:val="24"/>
              </w:rPr>
            </w:pPr>
            <w:r w:rsidRPr="494BDB8F">
              <w:rPr>
                <w:sz w:val="24"/>
                <w:szCs w:val="24"/>
              </w:rPr>
              <w:t xml:space="preserve">The </w:t>
            </w:r>
            <w:r w:rsidR="7E7F4358" w:rsidRPr="494BDB8F">
              <w:rPr>
                <w:sz w:val="24"/>
                <w:szCs w:val="24"/>
              </w:rPr>
              <w:t xml:space="preserve">oversight, review, and </w:t>
            </w:r>
            <w:r w:rsidRPr="494BDB8F">
              <w:rPr>
                <w:sz w:val="24"/>
                <w:szCs w:val="24"/>
              </w:rPr>
              <w:t xml:space="preserve">evaluation of an NPA’s </w:t>
            </w:r>
            <w:r w:rsidR="12E3D61A" w:rsidRPr="494BDB8F">
              <w:rPr>
                <w:sz w:val="24"/>
                <w:szCs w:val="24"/>
              </w:rPr>
              <w:t>compliance with Program requirements.</w:t>
            </w:r>
            <w:r w:rsidR="7532152A" w:rsidRPr="494BDB8F">
              <w:rPr>
                <w:sz w:val="24"/>
                <w:szCs w:val="24"/>
              </w:rPr>
              <w:t xml:space="preserve"> </w:t>
            </w:r>
          </w:p>
        </w:tc>
      </w:tr>
      <w:tr w:rsidR="00DC39CD" w:rsidRPr="002F406D" w14:paraId="1A3EBC9F" w14:textId="77777777" w:rsidTr="007E2A96">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E4FD61B" w14:textId="6F706E1D" w:rsidR="00DC39CD" w:rsidRPr="002F406D" w:rsidRDefault="00DC39CD" w:rsidP="00AB71E4">
            <w:pPr>
              <w:spacing w:before="120" w:after="120"/>
              <w:rPr>
                <w:sz w:val="24"/>
                <w:szCs w:val="24"/>
              </w:rPr>
            </w:pPr>
            <w:r w:rsidRPr="36D89592">
              <w:rPr>
                <w:sz w:val="24"/>
                <w:szCs w:val="24"/>
              </w:rPr>
              <w:t xml:space="preserve">Suspension </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7D5A599" w14:textId="387E820F" w:rsidR="00DC39CD" w:rsidRPr="002F406D" w:rsidRDefault="004B4EFA" w:rsidP="00AB71E4">
            <w:pPr>
              <w:spacing w:before="120" w:after="120"/>
              <w:rPr>
                <w:sz w:val="24"/>
                <w:szCs w:val="24"/>
              </w:rPr>
            </w:pPr>
            <w:r>
              <w:rPr>
                <w:sz w:val="24"/>
                <w:szCs w:val="24"/>
              </w:rPr>
              <w:t>I</w:t>
            </w:r>
            <w:r w:rsidR="00DC39CD" w:rsidRPr="36D89592">
              <w:rPr>
                <w:sz w:val="24"/>
                <w:szCs w:val="24"/>
              </w:rPr>
              <w:t>neligib</w:t>
            </w:r>
            <w:r>
              <w:rPr>
                <w:sz w:val="24"/>
                <w:szCs w:val="24"/>
              </w:rPr>
              <w:t>i</w:t>
            </w:r>
            <w:r w:rsidR="00DC39CD" w:rsidRPr="36D89592">
              <w:rPr>
                <w:sz w:val="24"/>
                <w:szCs w:val="24"/>
              </w:rPr>
              <w:t>l</w:t>
            </w:r>
            <w:r>
              <w:rPr>
                <w:sz w:val="24"/>
                <w:szCs w:val="24"/>
              </w:rPr>
              <w:t>ity of an NPA to receiv</w:t>
            </w:r>
            <w:r w:rsidR="00DC39CD" w:rsidRPr="36D89592">
              <w:rPr>
                <w:sz w:val="24"/>
                <w:szCs w:val="24"/>
              </w:rPr>
              <w:t>e new assignments and/or allocations</w:t>
            </w:r>
            <w:r w:rsidR="35137FF6" w:rsidRPr="36D89592">
              <w:rPr>
                <w:sz w:val="24"/>
                <w:szCs w:val="24"/>
              </w:rPr>
              <w:t xml:space="preserve"> of a Procurement List project</w:t>
            </w:r>
            <w:r w:rsidR="00DC39CD" w:rsidRPr="36D89592">
              <w:rPr>
                <w:sz w:val="24"/>
                <w:szCs w:val="24"/>
              </w:rPr>
              <w:t xml:space="preserve">. </w:t>
            </w:r>
          </w:p>
        </w:tc>
      </w:tr>
      <w:tr w:rsidR="00DC39CD" w:rsidRPr="002F406D" w14:paraId="01BD23A6" w14:textId="77777777" w:rsidTr="007E2A96">
        <w:trPr>
          <w:trHeight w:val="692"/>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6E4F68" w14:textId="5163FB21" w:rsidR="00DC39CD" w:rsidRPr="002F406D" w:rsidRDefault="00DC39CD" w:rsidP="00AB71E4">
            <w:pPr>
              <w:spacing w:before="120" w:after="120"/>
              <w:rPr>
                <w:sz w:val="24"/>
                <w:szCs w:val="24"/>
              </w:rPr>
            </w:pPr>
            <w:r w:rsidRPr="36D89592">
              <w:rPr>
                <w:sz w:val="24"/>
                <w:szCs w:val="24"/>
              </w:rPr>
              <w:t>Technical Assistance</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2E90DA4" w14:textId="2D059B99" w:rsidR="00DC39CD" w:rsidRPr="42BC657E" w:rsidRDefault="57B524D2" w:rsidP="00AB71E4">
            <w:pPr>
              <w:tabs>
                <w:tab w:val="left" w:pos="804"/>
              </w:tabs>
              <w:spacing w:before="120" w:after="120"/>
              <w:rPr>
                <w:sz w:val="24"/>
                <w:szCs w:val="24"/>
              </w:rPr>
            </w:pPr>
            <w:r w:rsidRPr="36D89592">
              <w:rPr>
                <w:sz w:val="24"/>
                <w:szCs w:val="24"/>
              </w:rPr>
              <w:t>T</w:t>
            </w:r>
            <w:r w:rsidR="5970DBF2" w:rsidRPr="36D89592">
              <w:rPr>
                <w:sz w:val="24"/>
                <w:szCs w:val="24"/>
              </w:rPr>
              <w:t>a</w:t>
            </w:r>
            <w:r w:rsidR="00DC39CD" w:rsidRPr="36D89592">
              <w:rPr>
                <w:sz w:val="24"/>
                <w:szCs w:val="24"/>
              </w:rPr>
              <w:t xml:space="preserve">rgeted </w:t>
            </w:r>
            <w:r w:rsidR="0022254B">
              <w:rPr>
                <w:sz w:val="24"/>
                <w:szCs w:val="24"/>
              </w:rPr>
              <w:t xml:space="preserve">training, resources, and </w:t>
            </w:r>
            <w:r w:rsidR="00DC39CD" w:rsidRPr="36D89592">
              <w:rPr>
                <w:sz w:val="24"/>
                <w:szCs w:val="24"/>
              </w:rPr>
              <w:t xml:space="preserve">support to an NPA to build capability and capacity, or to resolve performance challenges. </w:t>
            </w:r>
          </w:p>
        </w:tc>
      </w:tr>
      <w:tr w:rsidR="00DC39CD" w:rsidRPr="002F406D" w14:paraId="590C1330" w14:textId="77777777" w:rsidTr="007E2A96">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00D4D54" w14:textId="442BE1C6" w:rsidR="00DC39CD" w:rsidRPr="002F406D" w:rsidRDefault="00DC39CD" w:rsidP="00AB71E4">
            <w:pPr>
              <w:spacing w:before="120" w:after="120"/>
              <w:rPr>
                <w:sz w:val="24"/>
                <w:szCs w:val="24"/>
              </w:rPr>
            </w:pPr>
            <w:r w:rsidRPr="76E3C887">
              <w:rPr>
                <w:sz w:val="24"/>
                <w:szCs w:val="24"/>
              </w:rPr>
              <w:t>Qualification Inspection Package</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95C67EF" w14:textId="77777777" w:rsidR="00DC39CD" w:rsidRPr="42BC657E" w:rsidRDefault="00DC39CD" w:rsidP="00AB71E4">
            <w:pPr>
              <w:tabs>
                <w:tab w:val="left" w:pos="804"/>
              </w:tabs>
              <w:spacing w:before="120" w:after="120"/>
              <w:rPr>
                <w:sz w:val="24"/>
                <w:szCs w:val="24"/>
              </w:rPr>
            </w:pPr>
            <w:r>
              <w:rPr>
                <w:sz w:val="24"/>
                <w:szCs w:val="24"/>
              </w:rPr>
              <w:t>A description and checklist of each inspectable element of the NPA’s operations, a list of required supporting documentation, and an inspection report template.</w:t>
            </w:r>
          </w:p>
        </w:tc>
      </w:tr>
      <w:tr w:rsidR="038798E7" w14:paraId="213C2BB4" w14:textId="77777777" w:rsidTr="007E2A96">
        <w:trPr>
          <w:trHeight w:val="300"/>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A9535E" w14:textId="77777777" w:rsidR="038798E7" w:rsidRDefault="038798E7" w:rsidP="00AB71E4">
            <w:pPr>
              <w:spacing w:before="120" w:after="120"/>
              <w:rPr>
                <w:sz w:val="24"/>
                <w:szCs w:val="24"/>
              </w:rPr>
            </w:pPr>
            <w:r w:rsidRPr="038798E7">
              <w:rPr>
                <w:sz w:val="24"/>
                <w:szCs w:val="24"/>
              </w:rPr>
              <w:t>Violation</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B1588B" w14:textId="77777777" w:rsidR="038798E7" w:rsidRDefault="038798E7" w:rsidP="00AB71E4">
            <w:pPr>
              <w:tabs>
                <w:tab w:val="left" w:pos="804"/>
              </w:tabs>
              <w:spacing w:before="120" w:after="120"/>
              <w:rPr>
                <w:sz w:val="24"/>
                <w:szCs w:val="24"/>
              </w:rPr>
            </w:pPr>
            <w:r w:rsidRPr="6B150261">
              <w:rPr>
                <w:sz w:val="24"/>
                <w:szCs w:val="24"/>
              </w:rPr>
              <w:t>A finding which an NPA fails to correct within a prescribed grace period.</w:t>
            </w:r>
          </w:p>
        </w:tc>
      </w:tr>
    </w:tbl>
    <w:p w14:paraId="4F6DA162" w14:textId="77777777" w:rsidR="00DC39CD" w:rsidRPr="002F406D" w:rsidRDefault="00DC39CD" w:rsidP="00AB71E4">
      <w:pPr>
        <w:spacing w:before="120" w:after="120"/>
        <w:rPr>
          <w:sz w:val="24"/>
          <w:szCs w:val="24"/>
        </w:rPr>
      </w:pPr>
    </w:p>
    <w:p w14:paraId="3BD51B59" w14:textId="63A55C1B" w:rsidR="00DC39CD" w:rsidRPr="002F406D" w:rsidRDefault="00DC39CD" w:rsidP="00AB71E4">
      <w:pPr>
        <w:numPr>
          <w:ilvl w:val="0"/>
          <w:numId w:val="4"/>
        </w:numPr>
        <w:spacing w:before="120" w:after="120"/>
        <w:ind w:left="360"/>
        <w:rPr>
          <w:b/>
          <w:sz w:val="24"/>
          <w:szCs w:val="24"/>
        </w:rPr>
      </w:pPr>
      <w:r w:rsidRPr="002F406D">
        <w:rPr>
          <w:b/>
          <w:sz w:val="24"/>
          <w:szCs w:val="24"/>
        </w:rPr>
        <w:t>RESPONSIBILITIES.</w:t>
      </w:r>
    </w:p>
    <w:p w14:paraId="7986EAA3" w14:textId="77777777" w:rsidR="00DC39CD" w:rsidRPr="0083287C" w:rsidRDefault="00DC39CD" w:rsidP="00AB71E4">
      <w:pPr>
        <w:numPr>
          <w:ilvl w:val="0"/>
          <w:numId w:val="3"/>
        </w:numPr>
        <w:spacing w:before="120" w:after="120"/>
        <w:ind w:left="720"/>
        <w:rPr>
          <w:sz w:val="24"/>
          <w:szCs w:val="24"/>
        </w:rPr>
      </w:pPr>
      <w:r w:rsidRPr="002F406D">
        <w:rPr>
          <w:sz w:val="24"/>
          <w:szCs w:val="24"/>
        </w:rPr>
        <w:t>The Commission:</w:t>
      </w:r>
    </w:p>
    <w:p w14:paraId="47E47017" w14:textId="53257D07" w:rsidR="00DC39CD" w:rsidRPr="002F406D" w:rsidRDefault="0C041A54" w:rsidP="00AB71E4">
      <w:pPr>
        <w:numPr>
          <w:ilvl w:val="0"/>
          <w:numId w:val="6"/>
        </w:numPr>
        <w:spacing w:before="120" w:after="120"/>
        <w:ind w:left="1260"/>
        <w:rPr>
          <w:sz w:val="24"/>
          <w:szCs w:val="24"/>
        </w:rPr>
      </w:pPr>
      <w:r w:rsidRPr="36D89592">
        <w:rPr>
          <w:sz w:val="24"/>
          <w:szCs w:val="24"/>
        </w:rPr>
        <w:t xml:space="preserve">Establishes standards for </w:t>
      </w:r>
      <w:r w:rsidR="60CD8269" w:rsidRPr="36D89592">
        <w:rPr>
          <w:sz w:val="24"/>
          <w:szCs w:val="24"/>
        </w:rPr>
        <w:t>Qualification Assessment</w:t>
      </w:r>
      <w:r w:rsidR="00C533A1">
        <w:rPr>
          <w:sz w:val="24"/>
          <w:szCs w:val="24"/>
        </w:rPr>
        <w:t>s</w:t>
      </w:r>
      <w:r w:rsidR="5DA153C4" w:rsidRPr="36D89592">
        <w:rPr>
          <w:sz w:val="24"/>
          <w:szCs w:val="24"/>
        </w:rPr>
        <w:t xml:space="preserve"> and</w:t>
      </w:r>
      <w:r w:rsidR="5A91E5ED" w:rsidRPr="36D89592">
        <w:rPr>
          <w:sz w:val="24"/>
          <w:szCs w:val="24"/>
        </w:rPr>
        <w:t xml:space="preserve"> </w:t>
      </w:r>
      <w:r w:rsidR="5DA153C4" w:rsidRPr="36D89592">
        <w:rPr>
          <w:sz w:val="24"/>
          <w:szCs w:val="24"/>
        </w:rPr>
        <w:t>Technical Assistance</w:t>
      </w:r>
      <w:r w:rsidRPr="36D89592">
        <w:rPr>
          <w:sz w:val="24"/>
          <w:szCs w:val="24"/>
        </w:rPr>
        <w:t>;</w:t>
      </w:r>
    </w:p>
    <w:p w14:paraId="21AD0C62" w14:textId="657E0AB8" w:rsidR="00DC39CD" w:rsidRPr="00AE1171" w:rsidRDefault="0C041A54" w:rsidP="00AB71E4">
      <w:pPr>
        <w:numPr>
          <w:ilvl w:val="0"/>
          <w:numId w:val="6"/>
        </w:numPr>
        <w:spacing w:before="120" w:after="120"/>
        <w:ind w:left="1260"/>
        <w:rPr>
          <w:sz w:val="24"/>
          <w:szCs w:val="24"/>
        </w:rPr>
      </w:pPr>
      <w:r w:rsidRPr="36D89592">
        <w:rPr>
          <w:sz w:val="24"/>
          <w:szCs w:val="24"/>
        </w:rPr>
        <w:t xml:space="preserve">Approves a CNA’s </w:t>
      </w:r>
      <w:r w:rsidR="363AE62C" w:rsidRPr="36D89592">
        <w:rPr>
          <w:sz w:val="24"/>
          <w:szCs w:val="24"/>
        </w:rPr>
        <w:t xml:space="preserve">Inspection </w:t>
      </w:r>
      <w:r w:rsidR="16C6808A" w:rsidRPr="36D89592">
        <w:rPr>
          <w:sz w:val="24"/>
          <w:szCs w:val="24"/>
        </w:rPr>
        <w:t>Plan</w:t>
      </w:r>
      <w:r w:rsidR="00C07F73">
        <w:rPr>
          <w:sz w:val="24"/>
          <w:szCs w:val="24"/>
        </w:rPr>
        <w:t xml:space="preserve"> and</w:t>
      </w:r>
      <w:r w:rsidR="16C6808A" w:rsidRPr="36D89592">
        <w:rPr>
          <w:sz w:val="24"/>
          <w:szCs w:val="24"/>
        </w:rPr>
        <w:t xml:space="preserve"> Qualification Inspection </w:t>
      </w:r>
      <w:r w:rsidRPr="36D89592">
        <w:rPr>
          <w:sz w:val="24"/>
          <w:szCs w:val="24"/>
        </w:rPr>
        <w:t>Package;</w:t>
      </w:r>
    </w:p>
    <w:p w14:paraId="212EE460" w14:textId="59CB6E7E" w:rsidR="00DC39CD" w:rsidRPr="00A94811" w:rsidRDefault="00DC39CD" w:rsidP="00AB71E4">
      <w:pPr>
        <w:numPr>
          <w:ilvl w:val="0"/>
          <w:numId w:val="6"/>
        </w:numPr>
        <w:spacing w:before="120" w:after="120"/>
        <w:ind w:left="1260"/>
        <w:rPr>
          <w:sz w:val="24"/>
          <w:szCs w:val="24"/>
        </w:rPr>
      </w:pPr>
      <w:r w:rsidRPr="00A94811">
        <w:rPr>
          <w:sz w:val="24"/>
          <w:szCs w:val="24"/>
        </w:rPr>
        <w:t>Reviews an NPA’s Corrective Action Plan(s) (CAP);</w:t>
      </w:r>
      <w:r w:rsidR="00A94811" w:rsidRPr="00A94811">
        <w:rPr>
          <w:sz w:val="24"/>
          <w:szCs w:val="24"/>
        </w:rPr>
        <w:t xml:space="preserve"> </w:t>
      </w:r>
      <w:r w:rsidR="00A94811">
        <w:rPr>
          <w:sz w:val="24"/>
          <w:szCs w:val="24"/>
        </w:rPr>
        <w:t>o</w:t>
      </w:r>
      <w:r w:rsidR="0C041A54" w:rsidRPr="00A94811">
        <w:rPr>
          <w:sz w:val="24"/>
          <w:szCs w:val="24"/>
        </w:rPr>
        <w:t>versees the completion of an NPA’s CAP(s)</w:t>
      </w:r>
      <w:r w:rsidR="00A94811">
        <w:rPr>
          <w:sz w:val="24"/>
          <w:szCs w:val="24"/>
        </w:rPr>
        <w:t>,</w:t>
      </w:r>
      <w:r w:rsidR="0C041A54" w:rsidRPr="00A94811">
        <w:rPr>
          <w:sz w:val="24"/>
          <w:szCs w:val="24"/>
        </w:rPr>
        <w:t xml:space="preserve"> and approves the closure of the </w:t>
      </w:r>
      <w:r w:rsidR="53B22ADF" w:rsidRPr="00A94811">
        <w:rPr>
          <w:sz w:val="24"/>
          <w:szCs w:val="24"/>
        </w:rPr>
        <w:t>CAP(s)</w:t>
      </w:r>
      <w:r w:rsidR="0C041A54" w:rsidRPr="00A94811">
        <w:rPr>
          <w:sz w:val="24"/>
          <w:szCs w:val="24"/>
        </w:rPr>
        <w:t>;</w:t>
      </w:r>
    </w:p>
    <w:p w14:paraId="1EFC0939" w14:textId="739C00FE" w:rsidR="00DC39CD" w:rsidRPr="00F310BC" w:rsidRDefault="0C041A54" w:rsidP="00AB71E4">
      <w:pPr>
        <w:numPr>
          <w:ilvl w:val="0"/>
          <w:numId w:val="6"/>
        </w:numPr>
        <w:spacing w:before="120" w:after="120"/>
        <w:ind w:left="1260"/>
        <w:rPr>
          <w:sz w:val="24"/>
          <w:szCs w:val="24"/>
        </w:rPr>
      </w:pPr>
      <w:r w:rsidRPr="36D89592">
        <w:rPr>
          <w:sz w:val="24"/>
          <w:szCs w:val="24"/>
        </w:rPr>
        <w:t xml:space="preserve">Develops and implements a Commission Audit Plan; </w:t>
      </w:r>
      <w:r w:rsidR="00AB72CA">
        <w:rPr>
          <w:sz w:val="24"/>
          <w:szCs w:val="24"/>
        </w:rPr>
        <w:t>and</w:t>
      </w:r>
    </w:p>
    <w:p w14:paraId="45FA9B16" w14:textId="727E761D" w:rsidR="00DC39CD" w:rsidRPr="00AC22C7" w:rsidRDefault="0C041A54" w:rsidP="00AB71E4">
      <w:pPr>
        <w:numPr>
          <w:ilvl w:val="0"/>
          <w:numId w:val="6"/>
        </w:numPr>
        <w:spacing w:before="120" w:after="120"/>
        <w:ind w:left="1260"/>
        <w:rPr>
          <w:sz w:val="24"/>
          <w:szCs w:val="24"/>
        </w:rPr>
      </w:pPr>
      <w:r w:rsidRPr="36D89592">
        <w:rPr>
          <w:sz w:val="24"/>
          <w:szCs w:val="24"/>
        </w:rPr>
        <w:t xml:space="preserve">Takes enforcement actions </w:t>
      </w:r>
      <w:r w:rsidR="00A94811">
        <w:rPr>
          <w:sz w:val="24"/>
          <w:szCs w:val="24"/>
        </w:rPr>
        <w:t xml:space="preserve">as necessary </w:t>
      </w:r>
      <w:r w:rsidRPr="36D89592">
        <w:rPr>
          <w:sz w:val="24"/>
          <w:szCs w:val="24"/>
        </w:rPr>
        <w:t xml:space="preserve">to </w:t>
      </w:r>
      <w:r w:rsidR="00A94811">
        <w:rPr>
          <w:sz w:val="24"/>
          <w:szCs w:val="24"/>
        </w:rPr>
        <w:t xml:space="preserve">ensure </w:t>
      </w:r>
      <w:r w:rsidRPr="36D89592">
        <w:rPr>
          <w:sz w:val="24"/>
          <w:szCs w:val="24"/>
        </w:rPr>
        <w:t>NPAs</w:t>
      </w:r>
      <w:r w:rsidR="00A94811">
        <w:rPr>
          <w:sz w:val="24"/>
          <w:szCs w:val="24"/>
        </w:rPr>
        <w:t>’</w:t>
      </w:r>
      <w:r w:rsidRPr="36D89592">
        <w:rPr>
          <w:sz w:val="24"/>
          <w:szCs w:val="24"/>
        </w:rPr>
        <w:t xml:space="preserve"> accountab</w:t>
      </w:r>
      <w:r w:rsidR="00A94811">
        <w:rPr>
          <w:sz w:val="24"/>
          <w:szCs w:val="24"/>
        </w:rPr>
        <w:t>ility</w:t>
      </w:r>
      <w:r w:rsidRPr="36D89592">
        <w:rPr>
          <w:sz w:val="24"/>
          <w:szCs w:val="24"/>
        </w:rPr>
        <w:t xml:space="preserve"> for complying with all Program </w:t>
      </w:r>
      <w:r w:rsidR="1F8F4A7F" w:rsidRPr="36D89592">
        <w:rPr>
          <w:sz w:val="24"/>
          <w:szCs w:val="24"/>
        </w:rPr>
        <w:t>requirements</w:t>
      </w:r>
      <w:r w:rsidR="00A94811">
        <w:rPr>
          <w:sz w:val="24"/>
          <w:szCs w:val="24"/>
        </w:rPr>
        <w:t>.</w:t>
      </w:r>
      <w:r w:rsidR="1F8F4A7F" w:rsidRPr="36D89592">
        <w:rPr>
          <w:sz w:val="24"/>
          <w:szCs w:val="24"/>
        </w:rPr>
        <w:t xml:space="preserve"> </w:t>
      </w:r>
    </w:p>
    <w:p w14:paraId="3A1C6A7E" w14:textId="77777777" w:rsidR="00DC39CD" w:rsidRPr="00932F72" w:rsidRDefault="00DC39CD" w:rsidP="00AB71E4">
      <w:pPr>
        <w:numPr>
          <w:ilvl w:val="0"/>
          <w:numId w:val="3"/>
        </w:numPr>
        <w:spacing w:before="120" w:after="120"/>
        <w:ind w:left="720"/>
        <w:rPr>
          <w:color w:val="000000"/>
          <w:sz w:val="24"/>
          <w:szCs w:val="24"/>
        </w:rPr>
      </w:pPr>
      <w:r w:rsidRPr="002F406D">
        <w:rPr>
          <w:color w:val="000000"/>
          <w:sz w:val="24"/>
          <w:szCs w:val="24"/>
        </w:rPr>
        <w:t xml:space="preserve">The </w:t>
      </w:r>
      <w:r w:rsidRPr="008326D8">
        <w:rPr>
          <w:sz w:val="24"/>
          <w:szCs w:val="24"/>
        </w:rPr>
        <w:t>CNA</w:t>
      </w:r>
      <w:r w:rsidRPr="002F406D">
        <w:rPr>
          <w:color w:val="000000"/>
          <w:sz w:val="24"/>
          <w:szCs w:val="24"/>
        </w:rPr>
        <w:t xml:space="preserve">: </w:t>
      </w:r>
    </w:p>
    <w:p w14:paraId="6F2E32E5" w14:textId="24F70F5C" w:rsidR="00DC39CD" w:rsidRDefault="0C041A54" w:rsidP="00AB71E4">
      <w:pPr>
        <w:numPr>
          <w:ilvl w:val="0"/>
          <w:numId w:val="7"/>
        </w:numPr>
        <w:spacing w:before="120" w:after="120"/>
        <w:ind w:left="1260"/>
        <w:rPr>
          <w:sz w:val="24"/>
          <w:szCs w:val="24"/>
        </w:rPr>
      </w:pPr>
      <w:r w:rsidRPr="72811D81">
        <w:rPr>
          <w:sz w:val="24"/>
          <w:szCs w:val="24"/>
        </w:rPr>
        <w:t xml:space="preserve">Develops a </w:t>
      </w:r>
      <w:r w:rsidR="0F12408B" w:rsidRPr="72811D81">
        <w:rPr>
          <w:sz w:val="24"/>
          <w:szCs w:val="24"/>
        </w:rPr>
        <w:t xml:space="preserve">Qualification Inspection </w:t>
      </w:r>
      <w:r w:rsidRPr="72811D81">
        <w:rPr>
          <w:sz w:val="24"/>
          <w:szCs w:val="24"/>
        </w:rPr>
        <w:t>Package</w:t>
      </w:r>
      <w:r w:rsidR="17B9B053" w:rsidRPr="72811D81">
        <w:rPr>
          <w:sz w:val="24"/>
          <w:szCs w:val="24"/>
        </w:rPr>
        <w:t xml:space="preserve"> and an Inspection Plan</w:t>
      </w:r>
      <w:r w:rsidR="0A334208" w:rsidRPr="72811D81">
        <w:rPr>
          <w:sz w:val="24"/>
          <w:szCs w:val="24"/>
        </w:rPr>
        <w:t xml:space="preserve">, consistent with the Commission’s </w:t>
      </w:r>
      <w:r w:rsidR="00030BA4" w:rsidRPr="72811D81">
        <w:rPr>
          <w:sz w:val="24"/>
          <w:szCs w:val="24"/>
        </w:rPr>
        <w:t xml:space="preserve">standards for </w:t>
      </w:r>
      <w:r w:rsidR="0A334208" w:rsidRPr="72811D81">
        <w:rPr>
          <w:sz w:val="24"/>
          <w:szCs w:val="24"/>
        </w:rPr>
        <w:t>Qualification Assessment</w:t>
      </w:r>
      <w:r w:rsidR="13B5CA73" w:rsidRPr="72811D81">
        <w:rPr>
          <w:sz w:val="24"/>
          <w:szCs w:val="24"/>
        </w:rPr>
        <w:t>, for Commission approval</w:t>
      </w:r>
      <w:r w:rsidRPr="72811D81">
        <w:rPr>
          <w:sz w:val="24"/>
          <w:szCs w:val="24"/>
        </w:rPr>
        <w:t>;</w:t>
      </w:r>
    </w:p>
    <w:p w14:paraId="5A637433" w14:textId="23B91975" w:rsidR="00DC39CD" w:rsidRPr="00935D8C" w:rsidRDefault="0C041A54" w:rsidP="00AB71E4">
      <w:pPr>
        <w:numPr>
          <w:ilvl w:val="0"/>
          <w:numId w:val="7"/>
        </w:numPr>
        <w:spacing w:before="120" w:after="120"/>
        <w:ind w:left="1260"/>
        <w:rPr>
          <w:sz w:val="24"/>
          <w:szCs w:val="24"/>
        </w:rPr>
      </w:pPr>
      <w:r w:rsidRPr="72811D81">
        <w:rPr>
          <w:sz w:val="24"/>
          <w:szCs w:val="24"/>
        </w:rPr>
        <w:t>Provides technical assistance to the NPAs it represents in meeting Program</w:t>
      </w:r>
      <w:r w:rsidR="58328476" w:rsidRPr="72811D81">
        <w:rPr>
          <w:sz w:val="24"/>
          <w:szCs w:val="24"/>
        </w:rPr>
        <w:t xml:space="preserve"> </w:t>
      </w:r>
      <w:r w:rsidR="58328476" w:rsidRPr="72811D81">
        <w:rPr>
          <w:sz w:val="24"/>
          <w:szCs w:val="24"/>
        </w:rPr>
        <w:lastRenderedPageBreak/>
        <w:t>requirements</w:t>
      </w:r>
      <w:r w:rsidRPr="72811D81">
        <w:rPr>
          <w:sz w:val="24"/>
          <w:szCs w:val="24"/>
        </w:rPr>
        <w:t xml:space="preserve">; </w:t>
      </w:r>
    </w:p>
    <w:p w14:paraId="6F002A8A" w14:textId="571EDA9A" w:rsidR="00DC39CD" w:rsidRPr="002F406D" w:rsidRDefault="00732003" w:rsidP="00AB71E4">
      <w:pPr>
        <w:numPr>
          <w:ilvl w:val="0"/>
          <w:numId w:val="7"/>
        </w:numPr>
        <w:spacing w:before="120" w:after="120"/>
        <w:ind w:left="1260"/>
        <w:rPr>
          <w:sz w:val="24"/>
          <w:szCs w:val="24"/>
        </w:rPr>
      </w:pPr>
      <w:r w:rsidRPr="72811D81">
        <w:rPr>
          <w:sz w:val="24"/>
          <w:szCs w:val="24"/>
        </w:rPr>
        <w:t>C</w:t>
      </w:r>
      <w:r w:rsidR="0C041A54" w:rsidRPr="72811D81">
        <w:rPr>
          <w:sz w:val="24"/>
          <w:szCs w:val="24"/>
        </w:rPr>
        <w:t>ollect</w:t>
      </w:r>
      <w:r w:rsidR="432D6D86" w:rsidRPr="72811D81">
        <w:rPr>
          <w:sz w:val="24"/>
          <w:szCs w:val="24"/>
        </w:rPr>
        <w:t>s</w:t>
      </w:r>
      <w:r w:rsidR="0C041A54" w:rsidRPr="72811D81">
        <w:rPr>
          <w:sz w:val="24"/>
          <w:szCs w:val="24"/>
        </w:rPr>
        <w:t xml:space="preserve"> data and record</w:t>
      </w:r>
      <w:r w:rsidR="6B00E630" w:rsidRPr="72811D81">
        <w:rPr>
          <w:sz w:val="24"/>
          <w:szCs w:val="24"/>
        </w:rPr>
        <w:t>s</w:t>
      </w:r>
      <w:r w:rsidR="0C041A54" w:rsidRPr="72811D81">
        <w:rPr>
          <w:sz w:val="24"/>
          <w:szCs w:val="24"/>
        </w:rPr>
        <w:t xml:space="preserve"> findings</w:t>
      </w:r>
      <w:r w:rsidR="48C5AC8C" w:rsidRPr="72811D81">
        <w:rPr>
          <w:sz w:val="24"/>
          <w:szCs w:val="24"/>
        </w:rPr>
        <w:t xml:space="preserve">, consistent with the </w:t>
      </w:r>
      <w:r w:rsidR="5B777BA5" w:rsidRPr="72811D81">
        <w:rPr>
          <w:sz w:val="24"/>
          <w:szCs w:val="24"/>
        </w:rPr>
        <w:t xml:space="preserve">Commission’s </w:t>
      </w:r>
      <w:r w:rsidR="007B75E1" w:rsidRPr="72811D81">
        <w:rPr>
          <w:sz w:val="24"/>
          <w:szCs w:val="24"/>
        </w:rPr>
        <w:t>standards f</w:t>
      </w:r>
      <w:r w:rsidR="4B30F0A6" w:rsidRPr="72811D81">
        <w:rPr>
          <w:sz w:val="24"/>
          <w:szCs w:val="24"/>
        </w:rPr>
        <w:t>or</w:t>
      </w:r>
      <w:r w:rsidR="007B75E1" w:rsidRPr="72811D81">
        <w:rPr>
          <w:sz w:val="24"/>
          <w:szCs w:val="24"/>
        </w:rPr>
        <w:t xml:space="preserve"> </w:t>
      </w:r>
      <w:r w:rsidR="2B650191" w:rsidRPr="72811D81">
        <w:rPr>
          <w:sz w:val="24"/>
          <w:szCs w:val="24"/>
        </w:rPr>
        <w:t xml:space="preserve">Qualification </w:t>
      </w:r>
      <w:r w:rsidR="48C5AC8C" w:rsidRPr="72811D81">
        <w:rPr>
          <w:sz w:val="24"/>
          <w:szCs w:val="24"/>
        </w:rPr>
        <w:t>Assessment,</w:t>
      </w:r>
      <w:r w:rsidR="0C041A54" w:rsidRPr="72811D81">
        <w:rPr>
          <w:sz w:val="24"/>
          <w:szCs w:val="24"/>
        </w:rPr>
        <w:t xml:space="preserve"> in an electronic format that the Commission </w:t>
      </w:r>
      <w:r w:rsidR="3B47F10E" w:rsidRPr="72811D81">
        <w:rPr>
          <w:sz w:val="24"/>
          <w:szCs w:val="24"/>
        </w:rPr>
        <w:t xml:space="preserve">can </w:t>
      </w:r>
      <w:r w:rsidR="0C041A54" w:rsidRPr="72811D81">
        <w:rPr>
          <w:sz w:val="24"/>
          <w:szCs w:val="24"/>
        </w:rPr>
        <w:t>directly and fully</w:t>
      </w:r>
      <w:r w:rsidR="04C5E31F" w:rsidRPr="72811D81">
        <w:rPr>
          <w:sz w:val="24"/>
          <w:szCs w:val="24"/>
        </w:rPr>
        <w:t xml:space="preserve"> access</w:t>
      </w:r>
      <w:r w:rsidR="0C041A54" w:rsidRPr="72811D81">
        <w:rPr>
          <w:sz w:val="24"/>
          <w:szCs w:val="24"/>
        </w:rPr>
        <w:t>;</w:t>
      </w:r>
    </w:p>
    <w:p w14:paraId="02C0B612" w14:textId="77777777" w:rsidR="000B74CC" w:rsidRDefault="00E74A35" w:rsidP="00AB71E4">
      <w:pPr>
        <w:numPr>
          <w:ilvl w:val="0"/>
          <w:numId w:val="7"/>
        </w:numPr>
        <w:spacing w:before="120" w:after="120"/>
        <w:ind w:left="1260"/>
        <w:rPr>
          <w:sz w:val="24"/>
          <w:szCs w:val="24"/>
        </w:rPr>
      </w:pPr>
      <w:r>
        <w:rPr>
          <w:sz w:val="24"/>
          <w:szCs w:val="24"/>
        </w:rPr>
        <w:t>Notifies a</w:t>
      </w:r>
      <w:r w:rsidR="000B74CC">
        <w:rPr>
          <w:sz w:val="24"/>
          <w:szCs w:val="24"/>
        </w:rPr>
        <w:t>n NPA of a violation(s) and assigns CAP(s);</w:t>
      </w:r>
    </w:p>
    <w:p w14:paraId="746CE2FF" w14:textId="39C21E39" w:rsidR="00DC39CD" w:rsidRDefault="00DC39CD" w:rsidP="00AB71E4">
      <w:pPr>
        <w:numPr>
          <w:ilvl w:val="0"/>
          <w:numId w:val="7"/>
        </w:numPr>
        <w:spacing w:before="120" w:after="120"/>
        <w:ind w:left="1260"/>
        <w:rPr>
          <w:sz w:val="24"/>
          <w:szCs w:val="24"/>
        </w:rPr>
      </w:pPr>
      <w:r w:rsidRPr="36D89592">
        <w:rPr>
          <w:sz w:val="24"/>
          <w:szCs w:val="24"/>
        </w:rPr>
        <w:t xml:space="preserve">Reports violation(s) and associated CAP(s) to the Commission; </w:t>
      </w:r>
    </w:p>
    <w:p w14:paraId="104D3C03" w14:textId="77777777" w:rsidR="00DC39CD" w:rsidRPr="002F406D" w:rsidRDefault="00DC39CD" w:rsidP="00AB71E4">
      <w:pPr>
        <w:numPr>
          <w:ilvl w:val="0"/>
          <w:numId w:val="7"/>
        </w:numPr>
        <w:spacing w:before="120" w:after="120"/>
        <w:ind w:left="1260"/>
        <w:rPr>
          <w:sz w:val="24"/>
          <w:szCs w:val="24"/>
        </w:rPr>
      </w:pPr>
      <w:r w:rsidRPr="36D89592">
        <w:rPr>
          <w:sz w:val="24"/>
          <w:szCs w:val="24"/>
        </w:rPr>
        <w:t>Oversees implementation of the CAP(s);</w:t>
      </w:r>
    </w:p>
    <w:p w14:paraId="7E03FDCD" w14:textId="6BF1255A" w:rsidR="00DC39CD" w:rsidRPr="002F406D" w:rsidRDefault="00DC39CD" w:rsidP="00AB71E4">
      <w:pPr>
        <w:numPr>
          <w:ilvl w:val="0"/>
          <w:numId w:val="7"/>
        </w:numPr>
        <w:spacing w:before="120" w:after="120"/>
        <w:ind w:left="1260"/>
        <w:rPr>
          <w:sz w:val="24"/>
          <w:szCs w:val="24"/>
        </w:rPr>
      </w:pPr>
      <w:r w:rsidRPr="72811D81">
        <w:rPr>
          <w:sz w:val="24"/>
          <w:szCs w:val="24"/>
        </w:rPr>
        <w:t>Prepares reports on the state of NPA compliance</w:t>
      </w:r>
      <w:r w:rsidR="05A294F4" w:rsidRPr="72811D81">
        <w:rPr>
          <w:sz w:val="24"/>
          <w:szCs w:val="24"/>
        </w:rPr>
        <w:t xml:space="preserve"> with Program requirements</w:t>
      </w:r>
      <w:r w:rsidRPr="72811D81">
        <w:rPr>
          <w:sz w:val="24"/>
          <w:szCs w:val="24"/>
        </w:rPr>
        <w:t>, as requested by the Commission; and</w:t>
      </w:r>
    </w:p>
    <w:p w14:paraId="7A2CA2F2" w14:textId="5A01E749" w:rsidR="00DC39CD" w:rsidRPr="00932F72" w:rsidRDefault="00DC39CD" w:rsidP="00AB71E4">
      <w:pPr>
        <w:numPr>
          <w:ilvl w:val="0"/>
          <w:numId w:val="7"/>
        </w:numPr>
        <w:spacing w:before="120" w:after="120"/>
        <w:ind w:left="1260"/>
        <w:rPr>
          <w:sz w:val="24"/>
          <w:szCs w:val="24"/>
        </w:rPr>
      </w:pPr>
      <w:r w:rsidRPr="72811D81">
        <w:rPr>
          <w:sz w:val="24"/>
          <w:szCs w:val="24"/>
        </w:rPr>
        <w:t>Recommends policy changes to the Commission to enhance NPA compliance</w:t>
      </w:r>
      <w:r w:rsidR="3A45BC1C" w:rsidRPr="72811D81">
        <w:rPr>
          <w:sz w:val="24"/>
          <w:szCs w:val="24"/>
        </w:rPr>
        <w:t xml:space="preserve"> with Program requirements</w:t>
      </w:r>
      <w:r w:rsidRPr="72811D81">
        <w:rPr>
          <w:sz w:val="24"/>
          <w:szCs w:val="24"/>
        </w:rPr>
        <w:t>.</w:t>
      </w:r>
    </w:p>
    <w:p w14:paraId="1D741953" w14:textId="77777777" w:rsidR="00DC39CD" w:rsidRPr="00932F72" w:rsidRDefault="00DC39CD" w:rsidP="00AB71E4">
      <w:pPr>
        <w:numPr>
          <w:ilvl w:val="0"/>
          <w:numId w:val="3"/>
        </w:numPr>
        <w:spacing w:before="120" w:after="120"/>
        <w:ind w:left="720"/>
        <w:rPr>
          <w:color w:val="000000"/>
          <w:sz w:val="24"/>
          <w:szCs w:val="24"/>
        </w:rPr>
      </w:pPr>
      <w:r w:rsidRPr="002F406D">
        <w:rPr>
          <w:color w:val="000000"/>
          <w:sz w:val="24"/>
          <w:szCs w:val="24"/>
        </w:rPr>
        <w:t>The NPA:</w:t>
      </w:r>
    </w:p>
    <w:p w14:paraId="09FC3EED" w14:textId="047F047E" w:rsidR="00DC39CD" w:rsidRPr="002F406D" w:rsidRDefault="0C041A54" w:rsidP="00AB71E4">
      <w:pPr>
        <w:numPr>
          <w:ilvl w:val="0"/>
          <w:numId w:val="8"/>
        </w:numPr>
        <w:spacing w:before="120" w:after="120"/>
        <w:rPr>
          <w:sz w:val="24"/>
          <w:szCs w:val="24"/>
        </w:rPr>
      </w:pPr>
      <w:r w:rsidRPr="72811D81">
        <w:rPr>
          <w:sz w:val="24"/>
          <w:szCs w:val="24"/>
        </w:rPr>
        <w:t xml:space="preserve">Complies with </w:t>
      </w:r>
      <w:r w:rsidR="026E1967" w:rsidRPr="72811D81">
        <w:rPr>
          <w:sz w:val="24"/>
          <w:szCs w:val="24"/>
        </w:rPr>
        <w:t>all Program requirements</w:t>
      </w:r>
      <w:r w:rsidRPr="72811D81">
        <w:rPr>
          <w:sz w:val="24"/>
          <w:szCs w:val="24"/>
        </w:rPr>
        <w:t>;</w:t>
      </w:r>
    </w:p>
    <w:p w14:paraId="2D06BF4C" w14:textId="37A87A9F" w:rsidR="00DC39CD" w:rsidRPr="002F406D" w:rsidRDefault="0C041A54" w:rsidP="00AB71E4">
      <w:pPr>
        <w:numPr>
          <w:ilvl w:val="0"/>
          <w:numId w:val="8"/>
        </w:numPr>
        <w:spacing w:before="120" w:after="120"/>
        <w:rPr>
          <w:sz w:val="24"/>
          <w:szCs w:val="24"/>
        </w:rPr>
      </w:pPr>
      <w:r w:rsidRPr="36D89592">
        <w:rPr>
          <w:sz w:val="24"/>
          <w:szCs w:val="24"/>
        </w:rPr>
        <w:t>Maintains information necessary to</w:t>
      </w:r>
      <w:r w:rsidR="214E0A66" w:rsidRPr="36D89592">
        <w:rPr>
          <w:sz w:val="24"/>
          <w:szCs w:val="24"/>
        </w:rPr>
        <w:t xml:space="preserve"> demonstrate compliance with Program requirements; </w:t>
      </w:r>
      <w:r w:rsidRPr="36D89592">
        <w:rPr>
          <w:sz w:val="24"/>
          <w:szCs w:val="24"/>
        </w:rPr>
        <w:t xml:space="preserve"> </w:t>
      </w:r>
    </w:p>
    <w:p w14:paraId="76E59F19" w14:textId="4C036874" w:rsidR="00DC39CD" w:rsidRPr="002F406D" w:rsidRDefault="0C041A54" w:rsidP="00AB71E4">
      <w:pPr>
        <w:numPr>
          <w:ilvl w:val="0"/>
          <w:numId w:val="8"/>
        </w:numPr>
        <w:spacing w:before="120" w:after="120"/>
        <w:ind w:left="1260"/>
        <w:rPr>
          <w:sz w:val="24"/>
          <w:szCs w:val="24"/>
        </w:rPr>
      </w:pPr>
      <w:r w:rsidRPr="36D89592">
        <w:rPr>
          <w:sz w:val="24"/>
          <w:szCs w:val="24"/>
        </w:rPr>
        <w:t xml:space="preserve">Accommodates and actively participates in CNA and/or Commission </w:t>
      </w:r>
      <w:r w:rsidR="24887225" w:rsidRPr="36D89592">
        <w:rPr>
          <w:sz w:val="24"/>
          <w:szCs w:val="24"/>
        </w:rPr>
        <w:t xml:space="preserve"> </w:t>
      </w:r>
      <w:r w:rsidR="63B98EBB" w:rsidRPr="36D89592">
        <w:rPr>
          <w:sz w:val="24"/>
          <w:szCs w:val="24"/>
        </w:rPr>
        <w:t xml:space="preserve">qualification </w:t>
      </w:r>
      <w:r w:rsidR="24887225" w:rsidRPr="36D89592">
        <w:rPr>
          <w:sz w:val="24"/>
          <w:szCs w:val="24"/>
        </w:rPr>
        <w:t>assessments</w:t>
      </w:r>
      <w:r w:rsidR="141B6AFF" w:rsidRPr="36D89592">
        <w:rPr>
          <w:sz w:val="24"/>
          <w:szCs w:val="24"/>
        </w:rPr>
        <w:t>;</w:t>
      </w:r>
      <w:r w:rsidR="6D8B7955" w:rsidRPr="36D89592">
        <w:rPr>
          <w:sz w:val="24"/>
          <w:szCs w:val="24"/>
        </w:rPr>
        <w:t xml:space="preserve"> </w:t>
      </w:r>
    </w:p>
    <w:p w14:paraId="62156FC6" w14:textId="53952684" w:rsidR="00DC39CD" w:rsidRPr="002F406D" w:rsidRDefault="00DC39CD" w:rsidP="00AB71E4">
      <w:pPr>
        <w:numPr>
          <w:ilvl w:val="0"/>
          <w:numId w:val="8"/>
        </w:numPr>
        <w:spacing w:before="120" w:after="120"/>
        <w:ind w:left="1260"/>
        <w:rPr>
          <w:sz w:val="24"/>
          <w:szCs w:val="24"/>
        </w:rPr>
      </w:pPr>
      <w:r w:rsidRPr="36D89592">
        <w:rPr>
          <w:sz w:val="24"/>
          <w:szCs w:val="24"/>
        </w:rPr>
        <w:t>Takes appropriate steps to address finding</w:t>
      </w:r>
      <w:r w:rsidR="00BD5EC5">
        <w:rPr>
          <w:sz w:val="24"/>
          <w:szCs w:val="24"/>
        </w:rPr>
        <w:t>(</w:t>
      </w:r>
      <w:r w:rsidRPr="36D89592">
        <w:rPr>
          <w:sz w:val="24"/>
          <w:szCs w:val="24"/>
        </w:rPr>
        <w:t>s</w:t>
      </w:r>
      <w:r w:rsidR="00BD5EC5">
        <w:rPr>
          <w:sz w:val="24"/>
          <w:szCs w:val="24"/>
        </w:rPr>
        <w:t>)</w:t>
      </w:r>
      <w:r w:rsidRPr="36D89592">
        <w:rPr>
          <w:sz w:val="24"/>
          <w:szCs w:val="24"/>
        </w:rPr>
        <w:t xml:space="preserve"> and/or violation</w:t>
      </w:r>
      <w:r w:rsidR="00BD5EC5">
        <w:rPr>
          <w:sz w:val="24"/>
          <w:szCs w:val="24"/>
        </w:rPr>
        <w:t>(</w:t>
      </w:r>
      <w:r w:rsidRPr="36D89592">
        <w:rPr>
          <w:sz w:val="24"/>
          <w:szCs w:val="24"/>
        </w:rPr>
        <w:t>s</w:t>
      </w:r>
      <w:r w:rsidR="00BD5EC5">
        <w:rPr>
          <w:sz w:val="24"/>
          <w:szCs w:val="24"/>
        </w:rPr>
        <w:t>)</w:t>
      </w:r>
      <w:r w:rsidRPr="36D89592">
        <w:rPr>
          <w:sz w:val="24"/>
          <w:szCs w:val="24"/>
        </w:rPr>
        <w:t xml:space="preserve"> within the timeframe established by the CNA and/or the Commission;</w:t>
      </w:r>
    </w:p>
    <w:p w14:paraId="6B6DFC22" w14:textId="479D896F" w:rsidR="00DC39CD" w:rsidRPr="001F7B83" w:rsidRDefault="0C041A54" w:rsidP="00AB71E4">
      <w:pPr>
        <w:numPr>
          <w:ilvl w:val="0"/>
          <w:numId w:val="8"/>
        </w:numPr>
        <w:spacing w:before="120" w:after="120"/>
        <w:ind w:left="1260"/>
        <w:rPr>
          <w:sz w:val="24"/>
          <w:szCs w:val="24"/>
        </w:rPr>
      </w:pPr>
      <w:r w:rsidRPr="36D89592">
        <w:rPr>
          <w:sz w:val="24"/>
          <w:szCs w:val="24"/>
        </w:rPr>
        <w:t>Timely delivers requested documentation and other information to the CNA and/or the Commission</w:t>
      </w:r>
      <w:r w:rsidR="7846F019" w:rsidRPr="36D89592">
        <w:rPr>
          <w:sz w:val="24"/>
          <w:szCs w:val="24"/>
        </w:rPr>
        <w:t xml:space="preserve"> in the electronic format required by the CNA and/or the Commission</w:t>
      </w:r>
      <w:r w:rsidRPr="36D89592">
        <w:rPr>
          <w:sz w:val="24"/>
          <w:szCs w:val="24"/>
        </w:rPr>
        <w:t>; and</w:t>
      </w:r>
    </w:p>
    <w:p w14:paraId="756E9232" w14:textId="30B9BE9E" w:rsidR="00DC39CD" w:rsidRPr="00932F72" w:rsidRDefault="00DC39CD" w:rsidP="00AB71E4">
      <w:pPr>
        <w:numPr>
          <w:ilvl w:val="0"/>
          <w:numId w:val="8"/>
        </w:numPr>
        <w:spacing w:before="120" w:after="120"/>
        <w:ind w:left="1260"/>
        <w:rPr>
          <w:sz w:val="24"/>
          <w:szCs w:val="24"/>
        </w:rPr>
      </w:pPr>
      <w:r w:rsidRPr="36D89592">
        <w:rPr>
          <w:sz w:val="24"/>
          <w:szCs w:val="24"/>
        </w:rPr>
        <w:t>Participates in all Commission</w:t>
      </w:r>
      <w:r w:rsidR="00E80BF6">
        <w:rPr>
          <w:sz w:val="24"/>
          <w:szCs w:val="24"/>
        </w:rPr>
        <w:t>-</w:t>
      </w:r>
      <w:r w:rsidRPr="36D89592">
        <w:rPr>
          <w:sz w:val="24"/>
          <w:szCs w:val="24"/>
        </w:rPr>
        <w:t xml:space="preserve"> and/or CNA</w:t>
      </w:r>
      <w:r w:rsidR="00E80BF6">
        <w:rPr>
          <w:sz w:val="24"/>
          <w:szCs w:val="24"/>
        </w:rPr>
        <w:t>-</w:t>
      </w:r>
      <w:r w:rsidRPr="36D89592">
        <w:rPr>
          <w:sz w:val="24"/>
          <w:szCs w:val="24"/>
        </w:rPr>
        <w:t xml:space="preserve">required technical assistance. </w:t>
      </w:r>
    </w:p>
    <w:p w14:paraId="2DEB6D18" w14:textId="77777777" w:rsidR="00DC39CD" w:rsidRDefault="00DC39CD" w:rsidP="00AB71E4">
      <w:pPr>
        <w:numPr>
          <w:ilvl w:val="0"/>
          <w:numId w:val="4"/>
        </w:numPr>
        <w:spacing w:before="120" w:after="120"/>
        <w:ind w:left="360"/>
        <w:rPr>
          <w:sz w:val="24"/>
          <w:szCs w:val="24"/>
        </w:rPr>
      </w:pPr>
      <w:bookmarkStart w:id="0" w:name="_heading=h.30j0zll" w:colFirst="0" w:colLast="0"/>
      <w:bookmarkEnd w:id="0"/>
      <w:r w:rsidRPr="0083287C">
        <w:rPr>
          <w:b/>
          <w:sz w:val="24"/>
          <w:szCs w:val="24"/>
        </w:rPr>
        <w:t>POLICY</w:t>
      </w:r>
      <w:r w:rsidRPr="002F406D">
        <w:rPr>
          <w:sz w:val="24"/>
          <w:szCs w:val="24"/>
        </w:rPr>
        <w:t xml:space="preserve">. </w:t>
      </w:r>
    </w:p>
    <w:p w14:paraId="3BC4FEF8" w14:textId="6F6802CE" w:rsidR="00DC39CD" w:rsidRDefault="0C041A54" w:rsidP="00AB71E4">
      <w:pPr>
        <w:numPr>
          <w:ilvl w:val="0"/>
          <w:numId w:val="9"/>
        </w:numPr>
        <w:spacing w:before="120" w:after="120"/>
        <w:ind w:left="720"/>
        <w:rPr>
          <w:sz w:val="24"/>
          <w:szCs w:val="24"/>
        </w:rPr>
      </w:pPr>
      <w:r w:rsidRPr="36D89592">
        <w:rPr>
          <w:sz w:val="24"/>
          <w:szCs w:val="24"/>
          <w:u w:val="single"/>
        </w:rPr>
        <w:t>General</w:t>
      </w:r>
      <w:r w:rsidRPr="36D89592">
        <w:rPr>
          <w:sz w:val="24"/>
          <w:szCs w:val="24"/>
        </w:rPr>
        <w:t xml:space="preserve">. The Commission is responsible for determining </w:t>
      </w:r>
      <w:r w:rsidR="53B82E0B" w:rsidRPr="36D89592">
        <w:rPr>
          <w:sz w:val="24"/>
          <w:szCs w:val="24"/>
        </w:rPr>
        <w:t xml:space="preserve">whether an NPA is meeting </w:t>
      </w:r>
      <w:r w:rsidR="5E847A55" w:rsidRPr="36D89592">
        <w:rPr>
          <w:sz w:val="24"/>
          <w:szCs w:val="24"/>
        </w:rPr>
        <w:t xml:space="preserve">Program </w:t>
      </w:r>
      <w:r w:rsidR="48634434" w:rsidRPr="36D89592">
        <w:rPr>
          <w:sz w:val="24"/>
          <w:szCs w:val="24"/>
        </w:rPr>
        <w:t xml:space="preserve">requirements. </w:t>
      </w:r>
      <w:r w:rsidRPr="36D89592">
        <w:rPr>
          <w:sz w:val="24"/>
          <w:szCs w:val="24"/>
        </w:rPr>
        <w:t xml:space="preserve"> </w:t>
      </w:r>
      <w:r w:rsidR="7A6F953D" w:rsidRPr="36D89592">
        <w:rPr>
          <w:sz w:val="24"/>
          <w:szCs w:val="24"/>
        </w:rPr>
        <w:t xml:space="preserve">This determination </w:t>
      </w:r>
      <w:r w:rsidRPr="36D89592">
        <w:rPr>
          <w:sz w:val="24"/>
          <w:szCs w:val="24"/>
        </w:rPr>
        <w:t xml:space="preserve">is </w:t>
      </w:r>
      <w:r w:rsidR="57B42725" w:rsidRPr="00445D2B">
        <w:rPr>
          <w:sz w:val="24"/>
          <w:szCs w:val="24"/>
        </w:rPr>
        <w:t xml:space="preserve">made </w:t>
      </w:r>
      <w:r w:rsidRPr="36D89592">
        <w:rPr>
          <w:sz w:val="24"/>
          <w:szCs w:val="24"/>
        </w:rPr>
        <w:t>through several means, including inspections</w:t>
      </w:r>
      <w:r w:rsidR="0C676163" w:rsidRPr="36D89592">
        <w:rPr>
          <w:sz w:val="24"/>
          <w:szCs w:val="24"/>
        </w:rPr>
        <w:t xml:space="preserve"> by the CNA and, if appropriate, </w:t>
      </w:r>
      <w:r w:rsidR="2B355770" w:rsidRPr="36D89592">
        <w:rPr>
          <w:sz w:val="24"/>
          <w:szCs w:val="24"/>
        </w:rPr>
        <w:t xml:space="preserve">by </w:t>
      </w:r>
      <w:r w:rsidR="0C676163" w:rsidRPr="36D89592">
        <w:rPr>
          <w:sz w:val="24"/>
          <w:szCs w:val="24"/>
        </w:rPr>
        <w:t xml:space="preserve">the Commission. The Commission enforces an NPA’s compliance with Program requirements </w:t>
      </w:r>
      <w:r w:rsidRPr="36D89592">
        <w:rPr>
          <w:sz w:val="24"/>
          <w:szCs w:val="24"/>
        </w:rPr>
        <w:t xml:space="preserve">through appropriate enforcement actions. </w:t>
      </w:r>
    </w:p>
    <w:p w14:paraId="3A302748" w14:textId="208069D1" w:rsidR="0038581A" w:rsidRDefault="0038581A" w:rsidP="00AB71E4">
      <w:pPr>
        <w:numPr>
          <w:ilvl w:val="1"/>
          <w:numId w:val="9"/>
        </w:numPr>
        <w:spacing w:before="120" w:after="120"/>
        <w:ind w:left="1260"/>
        <w:rPr>
          <w:sz w:val="24"/>
          <w:szCs w:val="24"/>
        </w:rPr>
      </w:pPr>
      <w:r w:rsidRPr="0038581A">
        <w:rPr>
          <w:sz w:val="24"/>
          <w:szCs w:val="24"/>
        </w:rPr>
        <w:t>The CNA</w:t>
      </w:r>
      <w:r>
        <w:rPr>
          <w:sz w:val="24"/>
          <w:szCs w:val="24"/>
        </w:rPr>
        <w:t>s</w:t>
      </w:r>
      <w:r w:rsidRPr="0038581A">
        <w:rPr>
          <w:sz w:val="24"/>
          <w:szCs w:val="24"/>
        </w:rPr>
        <w:t xml:space="preserve"> will conduct front-line Compliance Program</w:t>
      </w:r>
      <w:r>
        <w:rPr>
          <w:sz w:val="24"/>
          <w:szCs w:val="24"/>
        </w:rPr>
        <w:t>s</w:t>
      </w:r>
      <w:r w:rsidRPr="0038581A">
        <w:rPr>
          <w:sz w:val="24"/>
          <w:szCs w:val="24"/>
        </w:rPr>
        <w:t xml:space="preserve"> that include the establishment and use of a Qualification</w:t>
      </w:r>
      <w:r w:rsidRPr="72811D81">
        <w:rPr>
          <w:sz w:val="24"/>
          <w:szCs w:val="24"/>
        </w:rPr>
        <w:t xml:space="preserve"> Inspection Package and an Inspection Plan, </w:t>
      </w:r>
      <w:r>
        <w:rPr>
          <w:sz w:val="24"/>
          <w:szCs w:val="24"/>
        </w:rPr>
        <w:t xml:space="preserve">which must have </w:t>
      </w:r>
      <w:r w:rsidRPr="72811D81">
        <w:rPr>
          <w:sz w:val="24"/>
          <w:szCs w:val="24"/>
        </w:rPr>
        <w:t>Commission approval</w:t>
      </w:r>
      <w:r>
        <w:rPr>
          <w:sz w:val="24"/>
          <w:szCs w:val="24"/>
        </w:rPr>
        <w:t>, and the review and reporting of mandatory disclosures, among other elements.</w:t>
      </w:r>
    </w:p>
    <w:p w14:paraId="0F76545A" w14:textId="062EC3EA" w:rsidR="00DC39CD" w:rsidRPr="0038581A" w:rsidRDefault="0C041A54" w:rsidP="00AB71E4">
      <w:pPr>
        <w:numPr>
          <w:ilvl w:val="1"/>
          <w:numId w:val="9"/>
        </w:numPr>
        <w:spacing w:before="120" w:after="120"/>
        <w:ind w:left="1260"/>
        <w:rPr>
          <w:sz w:val="24"/>
          <w:szCs w:val="24"/>
        </w:rPr>
      </w:pPr>
      <w:r w:rsidRPr="0038581A">
        <w:rPr>
          <w:sz w:val="24"/>
          <w:szCs w:val="24"/>
        </w:rPr>
        <w:t>The</w:t>
      </w:r>
      <w:r w:rsidR="003E2F70" w:rsidRPr="0038581A">
        <w:rPr>
          <w:sz w:val="24"/>
          <w:szCs w:val="24"/>
        </w:rPr>
        <w:t xml:space="preserve"> Commission </w:t>
      </w:r>
      <w:r w:rsidR="0038581A">
        <w:rPr>
          <w:sz w:val="24"/>
          <w:szCs w:val="24"/>
        </w:rPr>
        <w:t xml:space="preserve">will </w:t>
      </w:r>
      <w:r w:rsidR="00CD3962" w:rsidRPr="0038581A">
        <w:rPr>
          <w:sz w:val="24"/>
          <w:szCs w:val="24"/>
        </w:rPr>
        <w:t>assess</w:t>
      </w:r>
      <w:r w:rsidR="0038581A">
        <w:rPr>
          <w:sz w:val="24"/>
          <w:szCs w:val="24"/>
        </w:rPr>
        <w:t xml:space="preserve"> </w:t>
      </w:r>
      <w:r w:rsidR="003E2F70" w:rsidRPr="0038581A">
        <w:rPr>
          <w:sz w:val="24"/>
          <w:szCs w:val="24"/>
        </w:rPr>
        <w:t>NPA compliance through a variety of means, including the reports that result from the</w:t>
      </w:r>
      <w:r w:rsidRPr="0038581A">
        <w:rPr>
          <w:sz w:val="24"/>
          <w:szCs w:val="24"/>
        </w:rPr>
        <w:t xml:space="preserve"> CNA </w:t>
      </w:r>
      <w:r w:rsidR="003E2F70" w:rsidRPr="0038581A">
        <w:rPr>
          <w:sz w:val="24"/>
          <w:szCs w:val="24"/>
        </w:rPr>
        <w:t>Compliance Programs, mandatory disclosures</w:t>
      </w:r>
      <w:r w:rsidR="0060513C" w:rsidRPr="0038581A">
        <w:rPr>
          <w:sz w:val="24"/>
          <w:szCs w:val="24"/>
        </w:rPr>
        <w:t xml:space="preserve"> made in accordance with Policy 51.406</w:t>
      </w:r>
      <w:r w:rsidR="003E2F70" w:rsidRPr="0038581A">
        <w:rPr>
          <w:sz w:val="24"/>
          <w:szCs w:val="24"/>
        </w:rPr>
        <w:t xml:space="preserve">, and the Annual </w:t>
      </w:r>
      <w:r w:rsidR="003E2F70" w:rsidRPr="0038581A">
        <w:rPr>
          <w:sz w:val="24"/>
          <w:szCs w:val="24"/>
        </w:rPr>
        <w:lastRenderedPageBreak/>
        <w:t xml:space="preserve">Representations and Certifications.  </w:t>
      </w:r>
    </w:p>
    <w:p w14:paraId="02D68B55" w14:textId="77777777" w:rsidR="00DC39CD" w:rsidRDefault="0C041A54" w:rsidP="00AB71E4">
      <w:pPr>
        <w:numPr>
          <w:ilvl w:val="0"/>
          <w:numId w:val="9"/>
        </w:numPr>
        <w:spacing w:before="120" w:after="120"/>
        <w:ind w:left="720"/>
        <w:rPr>
          <w:sz w:val="24"/>
          <w:szCs w:val="24"/>
        </w:rPr>
      </w:pPr>
      <w:r w:rsidRPr="7DF301F1">
        <w:rPr>
          <w:sz w:val="24"/>
          <w:szCs w:val="24"/>
          <w:u w:val="single"/>
        </w:rPr>
        <w:t>Finding(s)</w:t>
      </w:r>
      <w:r w:rsidRPr="7DF301F1">
        <w:rPr>
          <w:sz w:val="24"/>
          <w:szCs w:val="24"/>
        </w:rPr>
        <w:t xml:space="preserve">.  </w:t>
      </w:r>
    </w:p>
    <w:p w14:paraId="7BABF173" w14:textId="77777777" w:rsidR="00DC39CD" w:rsidRPr="00D676D2" w:rsidRDefault="00DC39CD" w:rsidP="00AB71E4">
      <w:pPr>
        <w:numPr>
          <w:ilvl w:val="0"/>
          <w:numId w:val="10"/>
        </w:numPr>
        <w:spacing w:before="120" w:after="120"/>
        <w:rPr>
          <w:sz w:val="24"/>
          <w:szCs w:val="24"/>
        </w:rPr>
      </w:pPr>
      <w:r w:rsidRPr="2DF9B4A6">
        <w:rPr>
          <w:sz w:val="24"/>
          <w:szCs w:val="24"/>
        </w:rPr>
        <w:t xml:space="preserve">A </w:t>
      </w:r>
      <w:r>
        <w:rPr>
          <w:sz w:val="24"/>
          <w:szCs w:val="24"/>
        </w:rPr>
        <w:t>finding is a</w:t>
      </w:r>
      <w:r w:rsidRPr="2DF9B4A6">
        <w:rPr>
          <w:sz w:val="24"/>
          <w:szCs w:val="24"/>
        </w:rPr>
        <w:t xml:space="preserve"> determination by the CNA and/or the Commission </w:t>
      </w:r>
      <w:r>
        <w:rPr>
          <w:sz w:val="24"/>
          <w:szCs w:val="24"/>
        </w:rPr>
        <w:t xml:space="preserve">that an NPA is </w:t>
      </w:r>
      <w:r w:rsidRPr="2DF9B4A6">
        <w:rPr>
          <w:sz w:val="24"/>
          <w:szCs w:val="24"/>
        </w:rPr>
        <w:t>not comply</w:t>
      </w:r>
      <w:r>
        <w:rPr>
          <w:sz w:val="24"/>
          <w:szCs w:val="24"/>
        </w:rPr>
        <w:t>ing</w:t>
      </w:r>
      <w:r w:rsidRPr="2DF9B4A6">
        <w:rPr>
          <w:sz w:val="24"/>
          <w:szCs w:val="24"/>
        </w:rPr>
        <w:t xml:space="preserve"> with </w:t>
      </w:r>
      <w:r>
        <w:rPr>
          <w:sz w:val="24"/>
          <w:szCs w:val="24"/>
        </w:rPr>
        <w:t xml:space="preserve">a </w:t>
      </w:r>
      <w:r w:rsidRPr="2DF9B4A6">
        <w:rPr>
          <w:sz w:val="24"/>
          <w:szCs w:val="24"/>
        </w:rPr>
        <w:t xml:space="preserve">Program </w:t>
      </w:r>
      <w:r w:rsidRPr="479E488F">
        <w:rPr>
          <w:sz w:val="24"/>
          <w:szCs w:val="24"/>
        </w:rPr>
        <w:t>requirement</w:t>
      </w:r>
      <w:r w:rsidRPr="2DF9B4A6">
        <w:rPr>
          <w:color w:val="0078D4"/>
          <w:sz w:val="24"/>
          <w:szCs w:val="24"/>
          <w:u w:val="single"/>
        </w:rPr>
        <w:t>.</w:t>
      </w:r>
    </w:p>
    <w:p w14:paraId="41E74E91" w14:textId="43BCA84A" w:rsidR="00DC39CD" w:rsidRDefault="36372C33" w:rsidP="00AB71E4">
      <w:pPr>
        <w:numPr>
          <w:ilvl w:val="0"/>
          <w:numId w:val="10"/>
        </w:numPr>
        <w:spacing w:before="120" w:after="120"/>
        <w:rPr>
          <w:color w:val="000000" w:themeColor="text1"/>
          <w:sz w:val="24"/>
          <w:szCs w:val="24"/>
        </w:rPr>
      </w:pPr>
      <w:r w:rsidRPr="36D89592">
        <w:rPr>
          <w:color w:val="000000" w:themeColor="text1"/>
          <w:sz w:val="24"/>
          <w:szCs w:val="24"/>
        </w:rPr>
        <w:t xml:space="preserve">Upon determination of a finding, </w:t>
      </w:r>
      <w:r w:rsidRPr="36D89592">
        <w:rPr>
          <w:sz w:val="24"/>
          <w:szCs w:val="24"/>
        </w:rPr>
        <w:t>whether during an inspection or other means of discovery, the CNA shall send a Notice of Finding(s) to the NPA</w:t>
      </w:r>
      <w:r w:rsidR="2BABAEAC" w:rsidRPr="36D89592">
        <w:rPr>
          <w:sz w:val="24"/>
          <w:szCs w:val="24"/>
        </w:rPr>
        <w:t xml:space="preserve">, </w:t>
      </w:r>
      <w:r w:rsidR="2BABAEAC" w:rsidRPr="36D89592">
        <w:rPr>
          <w:color w:val="000000" w:themeColor="text1"/>
          <w:sz w:val="24"/>
          <w:szCs w:val="24"/>
        </w:rPr>
        <w:t>describing the finding(s)</w:t>
      </w:r>
      <w:r w:rsidRPr="36D89592">
        <w:rPr>
          <w:sz w:val="24"/>
          <w:szCs w:val="24"/>
        </w:rPr>
        <w:t xml:space="preserve">.  </w:t>
      </w:r>
      <w:r w:rsidRPr="36D89592">
        <w:rPr>
          <w:color w:val="000000" w:themeColor="text1"/>
          <w:sz w:val="24"/>
          <w:szCs w:val="24"/>
        </w:rPr>
        <w:t xml:space="preserve"> </w:t>
      </w:r>
    </w:p>
    <w:p w14:paraId="0E5AC41D" w14:textId="6B7D3C84" w:rsidR="00DC39CD" w:rsidRDefault="7421938B" w:rsidP="00AB71E4">
      <w:pPr>
        <w:numPr>
          <w:ilvl w:val="0"/>
          <w:numId w:val="10"/>
        </w:numPr>
        <w:spacing w:before="120" w:after="120"/>
        <w:rPr>
          <w:sz w:val="24"/>
          <w:szCs w:val="24"/>
        </w:rPr>
      </w:pPr>
      <w:r w:rsidRPr="36D89592">
        <w:rPr>
          <w:sz w:val="24"/>
          <w:szCs w:val="24"/>
        </w:rPr>
        <w:t>After the CNA and/or the Commission</w:t>
      </w:r>
      <w:r w:rsidR="2D7BAB09" w:rsidRPr="36D89592">
        <w:rPr>
          <w:sz w:val="24"/>
          <w:szCs w:val="24"/>
        </w:rPr>
        <w:t xml:space="preserve"> makes a finding</w:t>
      </w:r>
      <w:r w:rsidRPr="36D89592">
        <w:rPr>
          <w:sz w:val="24"/>
          <w:szCs w:val="24"/>
        </w:rPr>
        <w:t>, a</w:t>
      </w:r>
      <w:r w:rsidR="0C041A54" w:rsidRPr="36D89592">
        <w:rPr>
          <w:sz w:val="24"/>
          <w:szCs w:val="24"/>
        </w:rPr>
        <w:t>n NPA shall have a 10</w:t>
      </w:r>
      <w:r w:rsidR="00A75906">
        <w:rPr>
          <w:sz w:val="24"/>
          <w:szCs w:val="24"/>
        </w:rPr>
        <w:t>-</w:t>
      </w:r>
      <w:r w:rsidR="0C041A54" w:rsidRPr="36D89592">
        <w:rPr>
          <w:sz w:val="24"/>
          <w:szCs w:val="24"/>
        </w:rPr>
        <w:t>business</w:t>
      </w:r>
      <w:r w:rsidR="00A75906">
        <w:rPr>
          <w:sz w:val="24"/>
          <w:szCs w:val="24"/>
        </w:rPr>
        <w:t>-</w:t>
      </w:r>
      <w:r w:rsidR="0C041A54" w:rsidRPr="36D89592">
        <w:rPr>
          <w:sz w:val="24"/>
          <w:szCs w:val="24"/>
        </w:rPr>
        <w:t xml:space="preserve">day grace period to remedy </w:t>
      </w:r>
      <w:r w:rsidR="57C63DE0" w:rsidRPr="36D89592">
        <w:rPr>
          <w:sz w:val="24"/>
          <w:szCs w:val="24"/>
        </w:rPr>
        <w:t>the</w:t>
      </w:r>
      <w:r w:rsidR="0C041A54" w:rsidRPr="36D89592">
        <w:rPr>
          <w:sz w:val="24"/>
          <w:szCs w:val="24"/>
        </w:rPr>
        <w:t xml:space="preserve"> finding(s), except as provided in 6(</w:t>
      </w:r>
      <w:r w:rsidR="00106929">
        <w:rPr>
          <w:sz w:val="24"/>
          <w:szCs w:val="24"/>
        </w:rPr>
        <w:t>b</w:t>
      </w:r>
      <w:r w:rsidR="0C041A54" w:rsidRPr="36D89592">
        <w:rPr>
          <w:sz w:val="24"/>
          <w:szCs w:val="24"/>
        </w:rPr>
        <w:t xml:space="preserve">)(v). Whenever possible, CNAs shall assist NPAs with correcting any finding(s), including assisting with on-the-spot document corrections. </w:t>
      </w:r>
    </w:p>
    <w:p w14:paraId="4B225657" w14:textId="31DBAC5C" w:rsidR="00DC39CD" w:rsidRDefault="0C041A54" w:rsidP="00AB71E4">
      <w:pPr>
        <w:numPr>
          <w:ilvl w:val="0"/>
          <w:numId w:val="10"/>
        </w:numPr>
        <w:spacing w:before="120" w:after="120"/>
        <w:rPr>
          <w:sz w:val="24"/>
          <w:szCs w:val="24"/>
        </w:rPr>
      </w:pPr>
      <w:r w:rsidRPr="36D89592">
        <w:rPr>
          <w:sz w:val="24"/>
          <w:szCs w:val="24"/>
        </w:rPr>
        <w:t xml:space="preserve">If an NPA self-reports a </w:t>
      </w:r>
      <w:r w:rsidR="38FE965B" w:rsidRPr="36D89592">
        <w:rPr>
          <w:sz w:val="24"/>
          <w:szCs w:val="24"/>
        </w:rPr>
        <w:t xml:space="preserve">finding </w:t>
      </w:r>
      <w:r w:rsidRPr="36D89592">
        <w:rPr>
          <w:sz w:val="24"/>
          <w:szCs w:val="24"/>
        </w:rPr>
        <w:t>to the CNA, the NPA shall receive the same 10</w:t>
      </w:r>
      <w:r w:rsidR="00215A64">
        <w:rPr>
          <w:sz w:val="24"/>
          <w:szCs w:val="24"/>
        </w:rPr>
        <w:t>-</w:t>
      </w:r>
      <w:r w:rsidRPr="36D89592">
        <w:rPr>
          <w:sz w:val="24"/>
          <w:szCs w:val="24"/>
        </w:rPr>
        <w:t>business</w:t>
      </w:r>
      <w:r w:rsidR="00215A64">
        <w:rPr>
          <w:sz w:val="24"/>
          <w:szCs w:val="24"/>
        </w:rPr>
        <w:t>-</w:t>
      </w:r>
      <w:r w:rsidRPr="36D89592">
        <w:rPr>
          <w:sz w:val="24"/>
          <w:szCs w:val="24"/>
        </w:rPr>
        <w:t>day grace period to correct the self-reported finding, except as provided in 6(</w:t>
      </w:r>
      <w:r w:rsidR="00106929">
        <w:rPr>
          <w:sz w:val="24"/>
          <w:szCs w:val="24"/>
        </w:rPr>
        <w:t>b</w:t>
      </w:r>
      <w:r w:rsidRPr="36D89592">
        <w:rPr>
          <w:sz w:val="24"/>
          <w:szCs w:val="24"/>
        </w:rPr>
        <w:t xml:space="preserve">)(v).   </w:t>
      </w:r>
    </w:p>
    <w:p w14:paraId="7F571E38" w14:textId="4BB7829C" w:rsidR="00DC39CD" w:rsidRDefault="00DC39CD" w:rsidP="00AB71E4">
      <w:pPr>
        <w:numPr>
          <w:ilvl w:val="0"/>
          <w:numId w:val="10"/>
        </w:numPr>
        <w:spacing w:before="120" w:after="120"/>
        <w:rPr>
          <w:sz w:val="24"/>
          <w:szCs w:val="24"/>
        </w:rPr>
      </w:pPr>
      <w:r w:rsidRPr="36D89592">
        <w:rPr>
          <w:sz w:val="24"/>
          <w:szCs w:val="24"/>
        </w:rPr>
        <w:t>If the finding concerns fraud, waste, or abuse, a repeat of prior violation</w:t>
      </w:r>
      <w:r w:rsidR="104C56D4" w:rsidRPr="36D89592">
        <w:rPr>
          <w:sz w:val="24"/>
          <w:szCs w:val="24"/>
        </w:rPr>
        <w:t>(</w:t>
      </w:r>
      <w:r w:rsidRPr="36D89592">
        <w:rPr>
          <w:sz w:val="24"/>
          <w:szCs w:val="24"/>
        </w:rPr>
        <w:t>s</w:t>
      </w:r>
      <w:r w:rsidR="104C56D4" w:rsidRPr="36D89592">
        <w:rPr>
          <w:sz w:val="24"/>
          <w:szCs w:val="24"/>
        </w:rPr>
        <w:t>)</w:t>
      </w:r>
      <w:r w:rsidRPr="36D89592">
        <w:rPr>
          <w:sz w:val="24"/>
          <w:szCs w:val="24"/>
        </w:rPr>
        <w:t>, or a significant violation(s) of laws referenced in Commission Policy 51.406, the grace period does not apply.</w:t>
      </w:r>
    </w:p>
    <w:p w14:paraId="740122FC" w14:textId="77777777" w:rsidR="00106A14" w:rsidRDefault="0C041A54" w:rsidP="00AB71E4">
      <w:pPr>
        <w:numPr>
          <w:ilvl w:val="0"/>
          <w:numId w:val="9"/>
        </w:numPr>
        <w:spacing w:before="120" w:after="120"/>
        <w:ind w:left="720"/>
        <w:rPr>
          <w:sz w:val="24"/>
          <w:szCs w:val="24"/>
        </w:rPr>
      </w:pPr>
      <w:r w:rsidRPr="7DF301F1">
        <w:rPr>
          <w:sz w:val="24"/>
          <w:szCs w:val="24"/>
          <w:u w:val="single"/>
        </w:rPr>
        <w:t>Violation(s)</w:t>
      </w:r>
      <w:r w:rsidRPr="7DF301F1">
        <w:rPr>
          <w:sz w:val="24"/>
          <w:szCs w:val="24"/>
        </w:rPr>
        <w:t xml:space="preserve">. </w:t>
      </w:r>
    </w:p>
    <w:p w14:paraId="2D5EE9EA" w14:textId="12F2EDC6" w:rsidR="00AB6E24" w:rsidRDefault="0C041A54" w:rsidP="00AB71E4">
      <w:pPr>
        <w:numPr>
          <w:ilvl w:val="1"/>
          <w:numId w:val="9"/>
        </w:numPr>
        <w:spacing w:before="120" w:after="120"/>
        <w:ind w:left="1260"/>
        <w:rPr>
          <w:sz w:val="24"/>
          <w:szCs w:val="24"/>
        </w:rPr>
      </w:pPr>
      <w:r w:rsidRPr="36D89592">
        <w:rPr>
          <w:sz w:val="24"/>
          <w:szCs w:val="24"/>
        </w:rPr>
        <w:t xml:space="preserve">A finding </w:t>
      </w:r>
      <w:r w:rsidR="2D1F062E" w:rsidRPr="36D89592">
        <w:rPr>
          <w:sz w:val="24"/>
          <w:szCs w:val="24"/>
        </w:rPr>
        <w:t xml:space="preserve">that is </w:t>
      </w:r>
      <w:r w:rsidRPr="36D89592">
        <w:rPr>
          <w:sz w:val="24"/>
          <w:szCs w:val="24"/>
        </w:rPr>
        <w:t xml:space="preserve">not corrected during the </w:t>
      </w:r>
      <w:r w:rsidR="3D1FBD40" w:rsidRPr="36D89592">
        <w:rPr>
          <w:sz w:val="24"/>
          <w:szCs w:val="24"/>
        </w:rPr>
        <w:t>10</w:t>
      </w:r>
      <w:r w:rsidR="00215A64">
        <w:rPr>
          <w:sz w:val="24"/>
          <w:szCs w:val="24"/>
        </w:rPr>
        <w:t>-</w:t>
      </w:r>
      <w:r w:rsidR="3D1FBD40" w:rsidRPr="36D89592">
        <w:rPr>
          <w:sz w:val="24"/>
          <w:szCs w:val="24"/>
        </w:rPr>
        <w:t>business</w:t>
      </w:r>
      <w:r w:rsidR="00215A64">
        <w:rPr>
          <w:sz w:val="24"/>
          <w:szCs w:val="24"/>
        </w:rPr>
        <w:t>-</w:t>
      </w:r>
      <w:r w:rsidR="3D1FBD40" w:rsidRPr="36D89592">
        <w:rPr>
          <w:sz w:val="24"/>
          <w:szCs w:val="24"/>
        </w:rPr>
        <w:t xml:space="preserve">day </w:t>
      </w:r>
      <w:r w:rsidRPr="36D89592">
        <w:rPr>
          <w:sz w:val="24"/>
          <w:szCs w:val="24"/>
        </w:rPr>
        <w:t xml:space="preserve">grace period becomes a violation. </w:t>
      </w:r>
    </w:p>
    <w:p w14:paraId="5C41B593" w14:textId="6FF5FE9B" w:rsidR="00AB6E24" w:rsidRDefault="60399CB2" w:rsidP="00AB71E4">
      <w:pPr>
        <w:numPr>
          <w:ilvl w:val="1"/>
          <w:numId w:val="9"/>
        </w:numPr>
        <w:spacing w:before="120" w:after="120"/>
        <w:ind w:left="1260"/>
        <w:rPr>
          <w:sz w:val="24"/>
          <w:szCs w:val="24"/>
        </w:rPr>
      </w:pPr>
      <w:r w:rsidRPr="36D89592">
        <w:rPr>
          <w:color w:val="000000" w:themeColor="text1"/>
          <w:sz w:val="24"/>
          <w:szCs w:val="24"/>
        </w:rPr>
        <w:t>Upon determination of a violation,</w:t>
      </w:r>
      <w:r w:rsidRPr="36D89592">
        <w:rPr>
          <w:sz w:val="24"/>
          <w:szCs w:val="24"/>
        </w:rPr>
        <w:t xml:space="preserve"> the CNA shall send a Notice of Violation(s) to the NPA, </w:t>
      </w:r>
      <w:r w:rsidRPr="00AB72CA">
        <w:rPr>
          <w:sz w:val="24"/>
          <w:szCs w:val="24"/>
        </w:rPr>
        <w:t>describing the violation(s)</w:t>
      </w:r>
      <w:r w:rsidRPr="36D89592">
        <w:rPr>
          <w:sz w:val="24"/>
          <w:szCs w:val="24"/>
        </w:rPr>
        <w:t>.</w:t>
      </w:r>
    </w:p>
    <w:p w14:paraId="1BE3BD75" w14:textId="122328FA" w:rsidR="00C87FD4" w:rsidRPr="00C87FD4" w:rsidRDefault="00C87FD4" w:rsidP="00AB71E4">
      <w:pPr>
        <w:numPr>
          <w:ilvl w:val="1"/>
          <w:numId w:val="9"/>
        </w:numPr>
        <w:spacing w:before="120" w:after="120"/>
        <w:ind w:left="1260"/>
        <w:rPr>
          <w:sz w:val="24"/>
          <w:szCs w:val="24"/>
        </w:rPr>
      </w:pPr>
      <w:r w:rsidRPr="00AB72CA">
        <w:rPr>
          <w:sz w:val="24"/>
          <w:szCs w:val="24"/>
        </w:rPr>
        <w:t xml:space="preserve">An NPA may dispute a violation by submitting a statement of facts to </w:t>
      </w:r>
      <w:hyperlink r:id="rId8" w:history="1">
        <w:r w:rsidRPr="36D89592">
          <w:rPr>
            <w:sz w:val="24"/>
            <w:szCs w:val="24"/>
          </w:rPr>
          <w:t>violationsdispute@abilityone.gov</w:t>
        </w:r>
      </w:hyperlink>
      <w:r w:rsidRPr="00AB72CA">
        <w:rPr>
          <w:sz w:val="24"/>
          <w:szCs w:val="24"/>
        </w:rPr>
        <w:t xml:space="preserve"> [will be activated upon finalization of the policy] within 10 days of receipt of the notice. If the Commission determines that a violation does not exist, the notice will be withdrawn.</w:t>
      </w:r>
    </w:p>
    <w:p w14:paraId="49AFA64A" w14:textId="2C177B59" w:rsidR="00AB6E24" w:rsidRDefault="0C041A54" w:rsidP="00AB71E4">
      <w:pPr>
        <w:numPr>
          <w:ilvl w:val="1"/>
          <w:numId w:val="9"/>
        </w:numPr>
        <w:spacing w:before="120" w:after="120"/>
        <w:ind w:left="1260"/>
        <w:rPr>
          <w:sz w:val="24"/>
          <w:szCs w:val="24"/>
        </w:rPr>
      </w:pPr>
      <w:r w:rsidRPr="72811D81">
        <w:rPr>
          <w:sz w:val="24"/>
          <w:szCs w:val="24"/>
        </w:rPr>
        <w:t xml:space="preserve">If </w:t>
      </w:r>
      <w:r w:rsidR="171926F5" w:rsidRPr="72811D81">
        <w:rPr>
          <w:sz w:val="24"/>
          <w:szCs w:val="24"/>
        </w:rPr>
        <w:t xml:space="preserve">a CNA </w:t>
      </w:r>
      <w:r w:rsidR="4FAB6280" w:rsidRPr="72811D81">
        <w:rPr>
          <w:sz w:val="24"/>
          <w:szCs w:val="24"/>
        </w:rPr>
        <w:t>does</w:t>
      </w:r>
      <w:r w:rsidRPr="72811D81">
        <w:rPr>
          <w:sz w:val="24"/>
          <w:szCs w:val="24"/>
        </w:rPr>
        <w:t xml:space="preserve"> not treat </w:t>
      </w:r>
      <w:r w:rsidR="00FED5A4" w:rsidRPr="72811D81">
        <w:rPr>
          <w:sz w:val="24"/>
          <w:szCs w:val="24"/>
        </w:rPr>
        <w:t xml:space="preserve">an unresolved finding </w:t>
      </w:r>
      <w:r w:rsidRPr="72811D81">
        <w:rPr>
          <w:sz w:val="24"/>
          <w:szCs w:val="24"/>
        </w:rPr>
        <w:t xml:space="preserve">as a violation, the CNA must </w:t>
      </w:r>
      <w:r w:rsidR="6093CFD2" w:rsidRPr="72811D81">
        <w:rPr>
          <w:sz w:val="24"/>
          <w:szCs w:val="24"/>
        </w:rPr>
        <w:t xml:space="preserve">notify the Commission of that </w:t>
      </w:r>
      <w:r w:rsidR="16993A35" w:rsidRPr="72811D81">
        <w:rPr>
          <w:sz w:val="24"/>
          <w:szCs w:val="24"/>
        </w:rPr>
        <w:t xml:space="preserve">action </w:t>
      </w:r>
      <w:r w:rsidR="6093CFD2" w:rsidRPr="72811D81">
        <w:rPr>
          <w:sz w:val="24"/>
          <w:szCs w:val="24"/>
        </w:rPr>
        <w:t>and provide a</w:t>
      </w:r>
      <w:r w:rsidRPr="72811D81">
        <w:rPr>
          <w:sz w:val="24"/>
          <w:szCs w:val="24"/>
        </w:rPr>
        <w:t xml:space="preserve"> rationale</w:t>
      </w:r>
      <w:r w:rsidR="0019A62E" w:rsidRPr="72811D81">
        <w:rPr>
          <w:sz w:val="24"/>
          <w:szCs w:val="24"/>
        </w:rPr>
        <w:t xml:space="preserve"> for its decision</w:t>
      </w:r>
      <w:r w:rsidRPr="72811D81">
        <w:rPr>
          <w:sz w:val="24"/>
          <w:szCs w:val="24"/>
        </w:rPr>
        <w:t xml:space="preserve">. </w:t>
      </w:r>
    </w:p>
    <w:p w14:paraId="5D47B08A" w14:textId="071D6DA9" w:rsidR="00C27001" w:rsidRDefault="0E8EF60A" w:rsidP="00AB71E4">
      <w:pPr>
        <w:numPr>
          <w:ilvl w:val="1"/>
          <w:numId w:val="9"/>
        </w:numPr>
        <w:spacing w:before="120" w:after="120"/>
        <w:ind w:left="1260"/>
        <w:rPr>
          <w:sz w:val="24"/>
          <w:szCs w:val="24"/>
        </w:rPr>
      </w:pPr>
      <w:r w:rsidRPr="72811D81">
        <w:rPr>
          <w:sz w:val="24"/>
          <w:szCs w:val="24"/>
        </w:rPr>
        <w:t>The CNA and/or the Commission will impose</w:t>
      </w:r>
      <w:r w:rsidR="0C041A54" w:rsidRPr="72811D81">
        <w:rPr>
          <w:sz w:val="24"/>
          <w:szCs w:val="24"/>
        </w:rPr>
        <w:t xml:space="preserve"> a </w:t>
      </w:r>
      <w:r w:rsidR="047B9374" w:rsidRPr="72811D81">
        <w:rPr>
          <w:sz w:val="24"/>
          <w:szCs w:val="24"/>
        </w:rPr>
        <w:t>C</w:t>
      </w:r>
      <w:r w:rsidR="0C041A54" w:rsidRPr="72811D81">
        <w:rPr>
          <w:sz w:val="24"/>
          <w:szCs w:val="24"/>
        </w:rPr>
        <w:t xml:space="preserve">orrective </w:t>
      </w:r>
      <w:r w:rsidR="4812C5DA" w:rsidRPr="72811D81">
        <w:rPr>
          <w:sz w:val="24"/>
          <w:szCs w:val="24"/>
        </w:rPr>
        <w:t>A</w:t>
      </w:r>
      <w:r w:rsidR="0C041A54" w:rsidRPr="72811D81">
        <w:rPr>
          <w:sz w:val="24"/>
          <w:szCs w:val="24"/>
        </w:rPr>
        <w:t xml:space="preserve">ction </w:t>
      </w:r>
      <w:r w:rsidR="766D016A" w:rsidRPr="72811D81">
        <w:rPr>
          <w:sz w:val="24"/>
          <w:szCs w:val="24"/>
        </w:rPr>
        <w:t>P</w:t>
      </w:r>
      <w:r w:rsidR="0C041A54" w:rsidRPr="72811D81">
        <w:rPr>
          <w:sz w:val="24"/>
          <w:szCs w:val="24"/>
        </w:rPr>
        <w:t>lan</w:t>
      </w:r>
      <w:r w:rsidR="2BB20611" w:rsidRPr="72811D81">
        <w:rPr>
          <w:sz w:val="24"/>
          <w:szCs w:val="24"/>
        </w:rPr>
        <w:t xml:space="preserve"> (CAP) </w:t>
      </w:r>
      <w:r w:rsidR="03D72524" w:rsidRPr="72811D81">
        <w:rPr>
          <w:sz w:val="24"/>
          <w:szCs w:val="24"/>
        </w:rPr>
        <w:t xml:space="preserve">to remedy </w:t>
      </w:r>
      <w:r w:rsidR="00A94811">
        <w:rPr>
          <w:sz w:val="24"/>
          <w:szCs w:val="24"/>
        </w:rPr>
        <w:t>the</w:t>
      </w:r>
      <w:r w:rsidR="03D72524" w:rsidRPr="72811D81">
        <w:rPr>
          <w:sz w:val="24"/>
          <w:szCs w:val="24"/>
        </w:rPr>
        <w:t xml:space="preserve"> violation</w:t>
      </w:r>
      <w:r w:rsidR="001D52E5" w:rsidRPr="72811D81">
        <w:rPr>
          <w:sz w:val="24"/>
          <w:szCs w:val="24"/>
        </w:rPr>
        <w:t>(s)</w:t>
      </w:r>
      <w:r w:rsidR="03D72524" w:rsidRPr="72811D81">
        <w:rPr>
          <w:sz w:val="24"/>
          <w:szCs w:val="24"/>
        </w:rPr>
        <w:t xml:space="preserve">. </w:t>
      </w:r>
      <w:r w:rsidR="3BB7948E" w:rsidRPr="72811D81">
        <w:rPr>
          <w:sz w:val="24"/>
          <w:szCs w:val="24"/>
        </w:rPr>
        <w:t xml:space="preserve"> </w:t>
      </w:r>
      <w:r w:rsidR="03D72524" w:rsidRPr="72811D81">
        <w:rPr>
          <w:sz w:val="24"/>
          <w:szCs w:val="24"/>
        </w:rPr>
        <w:t xml:space="preserve">As a general matter, the CNA will develop the CAP in coordination with the NPA. </w:t>
      </w:r>
      <w:r w:rsidR="006F2BF5" w:rsidRPr="72811D81">
        <w:rPr>
          <w:sz w:val="24"/>
          <w:szCs w:val="24"/>
        </w:rPr>
        <w:t xml:space="preserve"> </w:t>
      </w:r>
    </w:p>
    <w:p w14:paraId="2104E4EB" w14:textId="71EC13CE" w:rsidR="00DC39CD" w:rsidRPr="002F406D" w:rsidRDefault="0C041A54" w:rsidP="00AB71E4">
      <w:pPr>
        <w:numPr>
          <w:ilvl w:val="0"/>
          <w:numId w:val="9"/>
        </w:numPr>
        <w:spacing w:before="120" w:after="120"/>
        <w:ind w:left="720"/>
        <w:rPr>
          <w:sz w:val="24"/>
          <w:szCs w:val="24"/>
        </w:rPr>
      </w:pPr>
      <w:r w:rsidRPr="494BDB8F">
        <w:rPr>
          <w:color w:val="000000" w:themeColor="text1"/>
          <w:sz w:val="24"/>
          <w:szCs w:val="24"/>
          <w:u w:val="single"/>
        </w:rPr>
        <w:t>Corrective Action Plan (CAP)</w:t>
      </w:r>
      <w:r w:rsidR="005B5D22">
        <w:rPr>
          <w:color w:val="000000" w:themeColor="text1"/>
          <w:sz w:val="24"/>
          <w:szCs w:val="24"/>
        </w:rPr>
        <w:t>.</w:t>
      </w:r>
    </w:p>
    <w:p w14:paraId="1EA0A1FB" w14:textId="38B1D6B3" w:rsidR="00DC39CD" w:rsidRPr="002F406D" w:rsidRDefault="00843C1C" w:rsidP="00AB71E4">
      <w:pPr>
        <w:numPr>
          <w:ilvl w:val="1"/>
          <w:numId w:val="9"/>
        </w:numPr>
        <w:spacing w:before="120" w:after="120"/>
        <w:ind w:left="1260"/>
        <w:rPr>
          <w:sz w:val="24"/>
          <w:szCs w:val="24"/>
        </w:rPr>
      </w:pPr>
      <w:r>
        <w:rPr>
          <w:color w:val="000000" w:themeColor="text1"/>
          <w:sz w:val="24"/>
          <w:szCs w:val="24"/>
        </w:rPr>
        <w:t xml:space="preserve">A CAP is an administrative process </w:t>
      </w:r>
      <w:r w:rsidR="0060513C">
        <w:rPr>
          <w:color w:val="000000" w:themeColor="text1"/>
          <w:sz w:val="24"/>
          <w:szCs w:val="24"/>
        </w:rPr>
        <w:t xml:space="preserve">and form of technical assistance </w:t>
      </w:r>
      <w:r>
        <w:rPr>
          <w:color w:val="000000" w:themeColor="text1"/>
          <w:sz w:val="24"/>
          <w:szCs w:val="24"/>
        </w:rPr>
        <w:t xml:space="preserve">through which an NPA may cure a violation or address other circumstances that cause the CAP to be assigned. </w:t>
      </w:r>
      <w:r w:rsidR="70BBE541" w:rsidRPr="494BDB8F">
        <w:rPr>
          <w:color w:val="000000" w:themeColor="text1"/>
          <w:sz w:val="24"/>
          <w:szCs w:val="24"/>
        </w:rPr>
        <w:t xml:space="preserve">A CAP </w:t>
      </w:r>
      <w:r w:rsidR="0060513C">
        <w:rPr>
          <w:color w:val="000000" w:themeColor="text1"/>
          <w:sz w:val="24"/>
          <w:szCs w:val="24"/>
        </w:rPr>
        <w:t>is typically</w:t>
      </w:r>
      <w:r w:rsidR="00A94811">
        <w:rPr>
          <w:color w:val="000000" w:themeColor="text1"/>
          <w:sz w:val="24"/>
          <w:szCs w:val="24"/>
        </w:rPr>
        <w:t xml:space="preserve"> assigned</w:t>
      </w:r>
      <w:r>
        <w:rPr>
          <w:color w:val="000000" w:themeColor="text1"/>
          <w:sz w:val="24"/>
          <w:szCs w:val="24"/>
        </w:rPr>
        <w:t xml:space="preserve"> when</w:t>
      </w:r>
      <w:r w:rsidR="70BBE541" w:rsidRPr="494BDB8F">
        <w:rPr>
          <w:color w:val="000000" w:themeColor="text1"/>
          <w:sz w:val="24"/>
          <w:szCs w:val="24"/>
        </w:rPr>
        <w:t>, but not limited to, the following circumstances</w:t>
      </w:r>
      <w:r>
        <w:rPr>
          <w:color w:val="000000" w:themeColor="text1"/>
          <w:sz w:val="24"/>
          <w:szCs w:val="24"/>
        </w:rPr>
        <w:t xml:space="preserve"> occur</w:t>
      </w:r>
      <w:r w:rsidR="70BBE541" w:rsidRPr="494BDB8F">
        <w:rPr>
          <w:color w:val="000000" w:themeColor="text1"/>
          <w:sz w:val="24"/>
          <w:szCs w:val="24"/>
        </w:rPr>
        <w:t>:</w:t>
      </w:r>
    </w:p>
    <w:p w14:paraId="53CEE660" w14:textId="69E7AEC6" w:rsidR="00DC39CD" w:rsidRPr="002F406D" w:rsidRDefault="70BBE541" w:rsidP="00106929">
      <w:pPr>
        <w:pStyle w:val="ListParagraph"/>
        <w:numPr>
          <w:ilvl w:val="2"/>
          <w:numId w:val="13"/>
        </w:numPr>
        <w:spacing w:before="120" w:after="120"/>
        <w:ind w:left="1620"/>
        <w:contextualSpacing w:val="0"/>
        <w:rPr>
          <w:sz w:val="24"/>
          <w:szCs w:val="24"/>
        </w:rPr>
      </w:pPr>
      <w:r w:rsidRPr="494BDB8F">
        <w:rPr>
          <w:sz w:val="24"/>
          <w:szCs w:val="24"/>
        </w:rPr>
        <w:t>The CNA and/or the Commission has determined an NPA has a violation(s)</w:t>
      </w:r>
      <w:r w:rsidR="001E3D57">
        <w:rPr>
          <w:sz w:val="24"/>
          <w:szCs w:val="24"/>
        </w:rPr>
        <w:t>.</w:t>
      </w:r>
      <w:r w:rsidRPr="494BDB8F">
        <w:rPr>
          <w:sz w:val="24"/>
          <w:szCs w:val="24"/>
        </w:rPr>
        <w:t xml:space="preserve"> </w:t>
      </w:r>
    </w:p>
    <w:p w14:paraId="3AA72F9E" w14:textId="294A0F01" w:rsidR="00DC39CD" w:rsidRPr="002F406D" w:rsidRDefault="70BBE541" w:rsidP="00106929">
      <w:pPr>
        <w:pStyle w:val="ListParagraph"/>
        <w:numPr>
          <w:ilvl w:val="2"/>
          <w:numId w:val="13"/>
        </w:numPr>
        <w:spacing w:before="120" w:after="120"/>
        <w:ind w:left="1620"/>
        <w:contextualSpacing w:val="0"/>
        <w:rPr>
          <w:sz w:val="24"/>
          <w:szCs w:val="24"/>
        </w:rPr>
      </w:pPr>
      <w:r w:rsidRPr="72811D81">
        <w:rPr>
          <w:sz w:val="24"/>
          <w:szCs w:val="24"/>
        </w:rPr>
        <w:lastRenderedPageBreak/>
        <w:t xml:space="preserve">The Commission has received a mandatory disclosure pursuant to </w:t>
      </w:r>
      <w:r w:rsidRPr="72811D81">
        <w:rPr>
          <w:color w:val="000000" w:themeColor="text1"/>
          <w:sz w:val="24"/>
          <w:szCs w:val="24"/>
        </w:rPr>
        <w:t xml:space="preserve">Commission </w:t>
      </w:r>
      <w:r w:rsidRPr="72811D81">
        <w:rPr>
          <w:sz w:val="24"/>
          <w:szCs w:val="24"/>
        </w:rPr>
        <w:t>Policy 51</w:t>
      </w:r>
      <w:r w:rsidR="003E2F70">
        <w:rPr>
          <w:sz w:val="24"/>
          <w:szCs w:val="24"/>
        </w:rPr>
        <w:t>.</w:t>
      </w:r>
      <w:r w:rsidRPr="72811D81">
        <w:rPr>
          <w:sz w:val="24"/>
          <w:szCs w:val="24"/>
        </w:rPr>
        <w:t xml:space="preserve">406 that it determines requires a CAP. </w:t>
      </w:r>
    </w:p>
    <w:p w14:paraId="58FC28C4" w14:textId="3889D8D5" w:rsidR="00DC39CD" w:rsidRPr="00AB72CA" w:rsidRDefault="70BBE541" w:rsidP="00AB71E4">
      <w:pPr>
        <w:numPr>
          <w:ilvl w:val="1"/>
          <w:numId w:val="9"/>
        </w:numPr>
        <w:spacing w:before="120" w:after="120"/>
        <w:ind w:left="1260"/>
        <w:rPr>
          <w:color w:val="000000" w:themeColor="text1"/>
          <w:sz w:val="24"/>
          <w:szCs w:val="24"/>
        </w:rPr>
      </w:pPr>
      <w:r w:rsidRPr="494BDB8F">
        <w:rPr>
          <w:sz w:val="24"/>
          <w:szCs w:val="24"/>
        </w:rPr>
        <w:t xml:space="preserve">A CAP </w:t>
      </w:r>
      <w:r w:rsidRPr="00AB72CA">
        <w:rPr>
          <w:color w:val="000000" w:themeColor="text1"/>
          <w:sz w:val="24"/>
          <w:szCs w:val="24"/>
        </w:rPr>
        <w:t xml:space="preserve">will include a time frame in which the CAP must be </w:t>
      </w:r>
      <w:r w:rsidR="00CD3962" w:rsidRPr="00AB72CA">
        <w:rPr>
          <w:color w:val="000000" w:themeColor="text1"/>
          <w:sz w:val="24"/>
          <w:szCs w:val="24"/>
        </w:rPr>
        <w:t>completed,</w:t>
      </w:r>
      <w:r w:rsidR="00513F21" w:rsidRPr="00AB72CA">
        <w:rPr>
          <w:color w:val="000000" w:themeColor="text1"/>
          <w:sz w:val="24"/>
          <w:szCs w:val="24"/>
        </w:rPr>
        <w:t xml:space="preserve"> and the conditions required for the CAP to be lifted</w:t>
      </w:r>
      <w:r w:rsidRPr="00AB72CA">
        <w:rPr>
          <w:color w:val="000000" w:themeColor="text1"/>
          <w:sz w:val="24"/>
          <w:szCs w:val="24"/>
        </w:rPr>
        <w:t xml:space="preserve">.  </w:t>
      </w:r>
    </w:p>
    <w:p w14:paraId="4CC2F9E3" w14:textId="212C9B6F" w:rsidR="00DC39CD" w:rsidRPr="00B7071C" w:rsidRDefault="70BBE541" w:rsidP="00AB71E4">
      <w:pPr>
        <w:numPr>
          <w:ilvl w:val="1"/>
          <w:numId w:val="9"/>
        </w:numPr>
        <w:spacing w:before="120" w:after="120"/>
        <w:ind w:left="1260"/>
        <w:rPr>
          <w:color w:val="000000"/>
          <w:sz w:val="24"/>
          <w:szCs w:val="24"/>
        </w:rPr>
      </w:pPr>
      <w:r w:rsidRPr="72811D81">
        <w:rPr>
          <w:color w:val="000000" w:themeColor="text1"/>
          <w:sz w:val="24"/>
          <w:szCs w:val="24"/>
        </w:rPr>
        <w:t xml:space="preserve">The Commission </w:t>
      </w:r>
      <w:r w:rsidR="003E2F70">
        <w:rPr>
          <w:color w:val="000000" w:themeColor="text1"/>
          <w:sz w:val="24"/>
          <w:szCs w:val="24"/>
        </w:rPr>
        <w:t>will</w:t>
      </w:r>
      <w:r w:rsidR="003E2F70" w:rsidRPr="72811D81">
        <w:rPr>
          <w:color w:val="000000" w:themeColor="text1"/>
          <w:sz w:val="24"/>
          <w:szCs w:val="24"/>
        </w:rPr>
        <w:t xml:space="preserve"> </w:t>
      </w:r>
      <w:r w:rsidRPr="72811D81">
        <w:rPr>
          <w:color w:val="000000" w:themeColor="text1"/>
          <w:sz w:val="24"/>
          <w:szCs w:val="24"/>
        </w:rPr>
        <w:t>determine whether an NPA has successfully completed the CAP.</w:t>
      </w:r>
      <w:r w:rsidRPr="72811D81">
        <w:rPr>
          <w:sz w:val="24"/>
          <w:szCs w:val="24"/>
        </w:rPr>
        <w:t xml:space="preserve"> </w:t>
      </w:r>
    </w:p>
    <w:p w14:paraId="16FF18A1" w14:textId="42ACF836" w:rsidR="005101B8" w:rsidRPr="005B5D22" w:rsidRDefault="005101B8" w:rsidP="00AB71E4">
      <w:pPr>
        <w:pStyle w:val="ListParagraph"/>
        <w:numPr>
          <w:ilvl w:val="0"/>
          <w:numId w:val="9"/>
        </w:numPr>
        <w:spacing w:before="120" w:after="120"/>
        <w:contextualSpacing w:val="0"/>
        <w:rPr>
          <w:color w:val="000000"/>
          <w:sz w:val="24"/>
          <w:szCs w:val="24"/>
          <w:u w:val="single"/>
        </w:rPr>
      </w:pPr>
      <w:r w:rsidRPr="005B5D22">
        <w:rPr>
          <w:sz w:val="24"/>
          <w:szCs w:val="24"/>
          <w:u w:val="single"/>
        </w:rPr>
        <w:t>Provisional Enforcement Action</w:t>
      </w:r>
      <w:r w:rsidR="00843C1C" w:rsidRPr="005B5D22">
        <w:rPr>
          <w:sz w:val="24"/>
          <w:szCs w:val="24"/>
          <w:u w:val="single"/>
        </w:rPr>
        <w:t xml:space="preserve"> (PEA)</w:t>
      </w:r>
      <w:r w:rsidR="005B5D22">
        <w:rPr>
          <w:sz w:val="24"/>
          <w:szCs w:val="24"/>
        </w:rPr>
        <w:t>.</w:t>
      </w:r>
    </w:p>
    <w:p w14:paraId="5FDA9E39" w14:textId="1B503AD3" w:rsidR="005101B8" w:rsidRPr="00B7071C" w:rsidRDefault="005101B8" w:rsidP="00AB71E4">
      <w:pPr>
        <w:pStyle w:val="ListParagraph"/>
        <w:numPr>
          <w:ilvl w:val="1"/>
          <w:numId w:val="9"/>
        </w:numPr>
        <w:spacing w:before="120" w:after="120"/>
        <w:ind w:left="1260"/>
        <w:contextualSpacing w:val="0"/>
        <w:rPr>
          <w:color w:val="000000"/>
          <w:sz w:val="24"/>
          <w:szCs w:val="24"/>
        </w:rPr>
      </w:pPr>
      <w:r>
        <w:rPr>
          <w:sz w:val="24"/>
          <w:szCs w:val="24"/>
        </w:rPr>
        <w:t xml:space="preserve">A </w:t>
      </w:r>
      <w:r w:rsidR="00E73B42">
        <w:rPr>
          <w:sz w:val="24"/>
          <w:szCs w:val="24"/>
        </w:rPr>
        <w:t xml:space="preserve">PEA </w:t>
      </w:r>
      <w:r w:rsidR="00BB05A4">
        <w:rPr>
          <w:sz w:val="24"/>
          <w:szCs w:val="24"/>
        </w:rPr>
        <w:t xml:space="preserve">is </w:t>
      </w:r>
      <w:r w:rsidR="00843C1C">
        <w:rPr>
          <w:sz w:val="24"/>
          <w:szCs w:val="24"/>
        </w:rPr>
        <w:t xml:space="preserve">an initial enforcement status in which the Commission determines that assigning a CAP is not sufficient to ensure that an NPA will address a significant violation. A PEA is </w:t>
      </w:r>
      <w:r w:rsidR="00BB05A4">
        <w:rPr>
          <w:sz w:val="24"/>
          <w:szCs w:val="24"/>
        </w:rPr>
        <w:t>appropriate, but not limited to, the following circumstances:</w:t>
      </w:r>
    </w:p>
    <w:p w14:paraId="1371252B" w14:textId="4F2835AF" w:rsidR="0060513C" w:rsidRPr="00B7071C" w:rsidRDefault="0060513C" w:rsidP="00106929">
      <w:pPr>
        <w:pStyle w:val="ListParagraph"/>
        <w:numPr>
          <w:ilvl w:val="2"/>
          <w:numId w:val="18"/>
        </w:numPr>
        <w:pBdr>
          <w:top w:val="nil"/>
          <w:left w:val="nil"/>
          <w:bottom w:val="nil"/>
          <w:right w:val="nil"/>
          <w:between w:val="nil"/>
        </w:pBdr>
        <w:spacing w:before="120" w:after="120"/>
        <w:ind w:left="1620"/>
        <w:contextualSpacing w:val="0"/>
        <w:rPr>
          <w:sz w:val="24"/>
          <w:szCs w:val="24"/>
        </w:rPr>
      </w:pPr>
      <w:r w:rsidRPr="494BDB8F">
        <w:rPr>
          <w:color w:val="000000" w:themeColor="text1"/>
          <w:sz w:val="24"/>
          <w:szCs w:val="24"/>
        </w:rPr>
        <w:t xml:space="preserve">An NPA has received </w:t>
      </w:r>
      <w:r w:rsidR="00513F21">
        <w:rPr>
          <w:color w:val="000000" w:themeColor="text1"/>
          <w:sz w:val="24"/>
          <w:szCs w:val="24"/>
        </w:rPr>
        <w:t xml:space="preserve">formal </w:t>
      </w:r>
      <w:r w:rsidRPr="494BDB8F">
        <w:rPr>
          <w:color w:val="000000" w:themeColor="text1"/>
          <w:sz w:val="24"/>
          <w:szCs w:val="24"/>
        </w:rPr>
        <w:t xml:space="preserve">documentation </w:t>
      </w:r>
      <w:r>
        <w:rPr>
          <w:color w:val="000000" w:themeColor="text1"/>
          <w:sz w:val="24"/>
          <w:szCs w:val="24"/>
        </w:rPr>
        <w:t>from</w:t>
      </w:r>
      <w:r w:rsidRPr="494BDB8F">
        <w:rPr>
          <w:color w:val="000000" w:themeColor="text1"/>
          <w:sz w:val="24"/>
          <w:szCs w:val="24"/>
        </w:rPr>
        <w:t xml:space="preserve"> a Contracting Activity of </w:t>
      </w:r>
      <w:r>
        <w:rPr>
          <w:color w:val="000000" w:themeColor="text1"/>
          <w:sz w:val="24"/>
          <w:szCs w:val="24"/>
        </w:rPr>
        <w:t xml:space="preserve">unsatisfactory </w:t>
      </w:r>
      <w:r w:rsidRPr="494BDB8F">
        <w:rPr>
          <w:color w:val="000000" w:themeColor="text1"/>
          <w:sz w:val="24"/>
          <w:szCs w:val="24"/>
        </w:rPr>
        <w:t>contract performance</w:t>
      </w:r>
      <w:r>
        <w:rPr>
          <w:color w:val="000000" w:themeColor="text1"/>
          <w:sz w:val="24"/>
          <w:szCs w:val="24"/>
        </w:rPr>
        <w:t xml:space="preserve"> (</w:t>
      </w:r>
      <w:r w:rsidR="00513F21">
        <w:rPr>
          <w:color w:val="000000" w:themeColor="text1"/>
          <w:sz w:val="24"/>
          <w:szCs w:val="24"/>
        </w:rPr>
        <w:t>generally, when</w:t>
      </w:r>
      <w:r>
        <w:rPr>
          <w:color w:val="000000" w:themeColor="text1"/>
          <w:sz w:val="24"/>
          <w:szCs w:val="24"/>
        </w:rPr>
        <w:t xml:space="preserve"> </w:t>
      </w:r>
      <w:r w:rsidR="00513F21">
        <w:rPr>
          <w:color w:val="000000" w:themeColor="text1"/>
          <w:sz w:val="24"/>
          <w:szCs w:val="24"/>
        </w:rPr>
        <w:t>the NPA h</w:t>
      </w:r>
      <w:r>
        <w:rPr>
          <w:color w:val="000000" w:themeColor="text1"/>
          <w:sz w:val="24"/>
          <w:szCs w:val="24"/>
        </w:rPr>
        <w:t>as</w:t>
      </w:r>
      <w:r w:rsidR="00513F21">
        <w:rPr>
          <w:color w:val="000000" w:themeColor="text1"/>
          <w:sz w:val="24"/>
          <w:szCs w:val="24"/>
        </w:rPr>
        <w:t xml:space="preserve"> been placed on a</w:t>
      </w:r>
      <w:r>
        <w:rPr>
          <w:color w:val="000000" w:themeColor="text1"/>
          <w:sz w:val="24"/>
          <w:szCs w:val="24"/>
        </w:rPr>
        <w:t xml:space="preserve"> Performance Improvement Plan</w:t>
      </w:r>
      <w:r w:rsidR="00513F21">
        <w:rPr>
          <w:color w:val="000000" w:themeColor="text1"/>
          <w:sz w:val="24"/>
          <w:szCs w:val="24"/>
        </w:rPr>
        <w:t xml:space="preserve"> </w:t>
      </w:r>
      <w:r>
        <w:rPr>
          <w:color w:val="000000" w:themeColor="text1"/>
          <w:sz w:val="24"/>
          <w:szCs w:val="24"/>
        </w:rPr>
        <w:t>(PIP)</w:t>
      </w:r>
      <w:r w:rsidR="00513F21">
        <w:rPr>
          <w:color w:val="000000" w:themeColor="text1"/>
          <w:sz w:val="24"/>
          <w:szCs w:val="24"/>
        </w:rPr>
        <w:t>, receives a Cure Notice or Show Cause Notice, or similar</w:t>
      </w:r>
      <w:r w:rsidR="00E718EE">
        <w:rPr>
          <w:color w:val="000000" w:themeColor="text1"/>
          <w:sz w:val="24"/>
          <w:szCs w:val="24"/>
        </w:rPr>
        <w:t>)</w:t>
      </w:r>
      <w:r w:rsidR="001B4C13">
        <w:rPr>
          <w:color w:val="000000" w:themeColor="text1"/>
          <w:sz w:val="24"/>
          <w:szCs w:val="24"/>
        </w:rPr>
        <w:t>.</w:t>
      </w:r>
    </w:p>
    <w:p w14:paraId="685C5103" w14:textId="54A05DB4" w:rsidR="0060513C" w:rsidRPr="002F406D" w:rsidRDefault="0060513C" w:rsidP="00106929">
      <w:pPr>
        <w:pStyle w:val="ListParagraph"/>
        <w:numPr>
          <w:ilvl w:val="2"/>
          <w:numId w:val="18"/>
        </w:numPr>
        <w:pBdr>
          <w:top w:val="nil"/>
          <w:left w:val="nil"/>
          <w:bottom w:val="nil"/>
          <w:right w:val="nil"/>
          <w:between w:val="nil"/>
        </w:pBdr>
        <w:spacing w:before="120" w:after="120"/>
        <w:ind w:left="1620"/>
        <w:contextualSpacing w:val="0"/>
        <w:rPr>
          <w:color w:val="000000"/>
          <w:sz w:val="24"/>
          <w:szCs w:val="24"/>
        </w:rPr>
      </w:pPr>
      <w:r w:rsidRPr="72811D81">
        <w:rPr>
          <w:color w:val="000000" w:themeColor="text1"/>
          <w:sz w:val="24"/>
          <w:szCs w:val="24"/>
        </w:rPr>
        <w:t>An NPA has failed to comply with a mandatory disclosure requirement pursuant to Commission Policy 51</w:t>
      </w:r>
      <w:r>
        <w:rPr>
          <w:color w:val="000000" w:themeColor="text1"/>
          <w:sz w:val="24"/>
          <w:szCs w:val="24"/>
        </w:rPr>
        <w:t>.</w:t>
      </w:r>
      <w:r w:rsidRPr="72811D81">
        <w:rPr>
          <w:color w:val="000000" w:themeColor="text1"/>
          <w:sz w:val="24"/>
          <w:szCs w:val="24"/>
        </w:rPr>
        <w:t>406</w:t>
      </w:r>
      <w:r w:rsidR="001B4C13">
        <w:rPr>
          <w:color w:val="000000" w:themeColor="text1"/>
          <w:sz w:val="24"/>
          <w:szCs w:val="24"/>
        </w:rPr>
        <w:t>.</w:t>
      </w:r>
    </w:p>
    <w:p w14:paraId="4E80BA36" w14:textId="2737A825" w:rsidR="00CB65CC" w:rsidRPr="00B7071C" w:rsidRDefault="00B05A78" w:rsidP="00106929">
      <w:pPr>
        <w:pStyle w:val="ListParagraph"/>
        <w:numPr>
          <w:ilvl w:val="2"/>
          <w:numId w:val="18"/>
        </w:numPr>
        <w:spacing w:before="120" w:after="120"/>
        <w:ind w:left="1620"/>
        <w:contextualSpacing w:val="0"/>
        <w:rPr>
          <w:color w:val="000000"/>
          <w:sz w:val="24"/>
          <w:szCs w:val="24"/>
        </w:rPr>
      </w:pPr>
      <w:r w:rsidRPr="00B7071C">
        <w:rPr>
          <w:sz w:val="24"/>
          <w:szCs w:val="24"/>
        </w:rPr>
        <w:t>When</w:t>
      </w:r>
      <w:r w:rsidR="00CB65CC" w:rsidRPr="00B7071C">
        <w:rPr>
          <w:sz w:val="24"/>
          <w:szCs w:val="24"/>
        </w:rPr>
        <w:t xml:space="preserve"> the Commission determines that an NPA has failed to complete a previously assigned CAP in a timely manner</w:t>
      </w:r>
      <w:r w:rsidR="001B4C13">
        <w:rPr>
          <w:sz w:val="24"/>
          <w:szCs w:val="24"/>
        </w:rPr>
        <w:t>.</w:t>
      </w:r>
    </w:p>
    <w:p w14:paraId="116CC52B" w14:textId="646516FE" w:rsidR="00BB05A4" w:rsidRPr="004D1856" w:rsidRDefault="00CB65CC" w:rsidP="00106929">
      <w:pPr>
        <w:pStyle w:val="ListParagraph"/>
        <w:numPr>
          <w:ilvl w:val="2"/>
          <w:numId w:val="18"/>
        </w:numPr>
        <w:spacing w:before="120" w:after="120"/>
        <w:ind w:left="1620"/>
        <w:contextualSpacing w:val="0"/>
        <w:rPr>
          <w:color w:val="000000"/>
          <w:sz w:val="24"/>
          <w:szCs w:val="24"/>
        </w:rPr>
      </w:pPr>
      <w:r w:rsidRPr="004D1856">
        <w:rPr>
          <w:sz w:val="24"/>
          <w:szCs w:val="24"/>
        </w:rPr>
        <w:t>When an NPA is found to have</w:t>
      </w:r>
      <w:r w:rsidR="001B4C13">
        <w:rPr>
          <w:sz w:val="24"/>
          <w:szCs w:val="24"/>
        </w:rPr>
        <w:t xml:space="preserve"> a</w:t>
      </w:r>
      <w:r w:rsidRPr="004D1856">
        <w:rPr>
          <w:sz w:val="24"/>
          <w:szCs w:val="24"/>
        </w:rPr>
        <w:t xml:space="preserve"> repeat violation(s) demonstrating that a previous CAP, although completed, did not cure the violation(s) or the underlying conditions causing the violation(s)</w:t>
      </w:r>
      <w:r w:rsidR="00DD1590" w:rsidRPr="004D1856">
        <w:rPr>
          <w:sz w:val="24"/>
          <w:szCs w:val="24"/>
        </w:rPr>
        <w:t xml:space="preserve">. </w:t>
      </w:r>
    </w:p>
    <w:p w14:paraId="2E03EDE7" w14:textId="363FBF23" w:rsidR="00C661E5" w:rsidRPr="00AB72CA" w:rsidRDefault="00C661E5" w:rsidP="00AB71E4">
      <w:pPr>
        <w:pStyle w:val="ListParagraph"/>
        <w:numPr>
          <w:ilvl w:val="1"/>
          <w:numId w:val="9"/>
        </w:numPr>
        <w:spacing w:before="120" w:after="120"/>
        <w:ind w:left="1260"/>
        <w:contextualSpacing w:val="0"/>
        <w:rPr>
          <w:sz w:val="24"/>
          <w:szCs w:val="24"/>
        </w:rPr>
      </w:pPr>
      <w:r w:rsidRPr="72811D81">
        <w:rPr>
          <w:color w:val="000000" w:themeColor="text1"/>
          <w:sz w:val="24"/>
          <w:szCs w:val="24"/>
        </w:rPr>
        <w:t xml:space="preserve">An NPA will receive a written notification from the Director of Compliance (or designee) of </w:t>
      </w:r>
      <w:r w:rsidRPr="00AB72CA">
        <w:rPr>
          <w:sz w:val="24"/>
          <w:szCs w:val="24"/>
        </w:rPr>
        <w:t xml:space="preserve">the Commission’s intent to </w:t>
      </w:r>
      <w:r w:rsidR="00963E94" w:rsidRPr="00AB72CA">
        <w:rPr>
          <w:sz w:val="24"/>
          <w:szCs w:val="24"/>
        </w:rPr>
        <w:t>place</w:t>
      </w:r>
      <w:r w:rsidRPr="00AB72CA">
        <w:rPr>
          <w:sz w:val="24"/>
          <w:szCs w:val="24"/>
        </w:rPr>
        <w:t xml:space="preserve"> the NPA</w:t>
      </w:r>
      <w:r w:rsidR="00963E94" w:rsidRPr="00AB72CA">
        <w:rPr>
          <w:sz w:val="24"/>
          <w:szCs w:val="24"/>
        </w:rPr>
        <w:t xml:space="preserve"> in </w:t>
      </w:r>
      <w:r w:rsidR="00B046B7">
        <w:rPr>
          <w:sz w:val="24"/>
          <w:szCs w:val="24"/>
        </w:rPr>
        <w:t xml:space="preserve">a </w:t>
      </w:r>
      <w:r w:rsidR="00E73B42" w:rsidRPr="00AB72CA">
        <w:rPr>
          <w:sz w:val="24"/>
          <w:szCs w:val="24"/>
        </w:rPr>
        <w:t>PEA</w:t>
      </w:r>
      <w:r w:rsidRPr="00AB72CA">
        <w:rPr>
          <w:sz w:val="24"/>
          <w:szCs w:val="24"/>
        </w:rPr>
        <w:t>.</w:t>
      </w:r>
    </w:p>
    <w:p w14:paraId="67CA7136" w14:textId="721F47C7" w:rsidR="00C661E5" w:rsidRPr="002F406D" w:rsidRDefault="00C661E5" w:rsidP="00AB71E4">
      <w:pPr>
        <w:pStyle w:val="ListParagraph"/>
        <w:numPr>
          <w:ilvl w:val="1"/>
          <w:numId w:val="9"/>
        </w:numPr>
        <w:spacing w:before="120" w:after="120"/>
        <w:ind w:left="1260"/>
        <w:contextualSpacing w:val="0"/>
        <w:rPr>
          <w:sz w:val="24"/>
          <w:szCs w:val="24"/>
        </w:rPr>
      </w:pPr>
      <w:r w:rsidRPr="494BDB8F">
        <w:rPr>
          <w:sz w:val="24"/>
          <w:szCs w:val="24"/>
        </w:rPr>
        <w:t xml:space="preserve">The NPA </w:t>
      </w:r>
      <w:r w:rsidR="00DD1590">
        <w:rPr>
          <w:sz w:val="24"/>
          <w:szCs w:val="24"/>
        </w:rPr>
        <w:t>may</w:t>
      </w:r>
      <w:r w:rsidRPr="494BDB8F">
        <w:rPr>
          <w:sz w:val="24"/>
          <w:szCs w:val="24"/>
        </w:rPr>
        <w:t xml:space="preserve"> provide a statement of facts to the Director of Compliance </w:t>
      </w:r>
      <w:r w:rsidR="00DD1590">
        <w:rPr>
          <w:sz w:val="24"/>
          <w:szCs w:val="24"/>
        </w:rPr>
        <w:t>disputing</w:t>
      </w:r>
      <w:r w:rsidRPr="494BDB8F">
        <w:rPr>
          <w:sz w:val="24"/>
          <w:szCs w:val="24"/>
        </w:rPr>
        <w:t xml:space="preserve"> the grounds for the </w:t>
      </w:r>
      <w:r w:rsidR="007A0F32">
        <w:rPr>
          <w:sz w:val="24"/>
          <w:szCs w:val="24"/>
        </w:rPr>
        <w:t>PEA</w:t>
      </w:r>
      <w:r w:rsidRPr="494BDB8F">
        <w:rPr>
          <w:sz w:val="24"/>
          <w:szCs w:val="24"/>
        </w:rPr>
        <w:t xml:space="preserve"> or providing evidence of mitigation. </w:t>
      </w:r>
    </w:p>
    <w:p w14:paraId="599A3C35" w14:textId="3EAECA32" w:rsidR="00513F21" w:rsidRPr="002F406D" w:rsidRDefault="00513F21" w:rsidP="00AB71E4">
      <w:pPr>
        <w:pStyle w:val="ListParagraph"/>
        <w:numPr>
          <w:ilvl w:val="1"/>
          <w:numId w:val="9"/>
        </w:numPr>
        <w:spacing w:before="120" w:after="120"/>
        <w:ind w:left="1260"/>
        <w:contextualSpacing w:val="0"/>
        <w:rPr>
          <w:sz w:val="24"/>
          <w:szCs w:val="24"/>
        </w:rPr>
      </w:pPr>
      <w:r w:rsidRPr="494BDB8F">
        <w:rPr>
          <w:sz w:val="24"/>
          <w:szCs w:val="24"/>
        </w:rPr>
        <w:t xml:space="preserve">A </w:t>
      </w:r>
      <w:r>
        <w:rPr>
          <w:sz w:val="24"/>
          <w:szCs w:val="24"/>
        </w:rPr>
        <w:t>PEA</w:t>
      </w:r>
      <w:r w:rsidRPr="494BDB8F">
        <w:rPr>
          <w:sz w:val="24"/>
          <w:szCs w:val="24"/>
        </w:rPr>
        <w:t xml:space="preserve"> will include </w:t>
      </w:r>
      <w:r>
        <w:rPr>
          <w:sz w:val="24"/>
          <w:szCs w:val="24"/>
        </w:rPr>
        <w:t>the conditions required for the PEA to be lifted</w:t>
      </w:r>
      <w:r w:rsidRPr="494BDB8F">
        <w:rPr>
          <w:sz w:val="24"/>
          <w:szCs w:val="24"/>
        </w:rPr>
        <w:t xml:space="preserve">.  </w:t>
      </w:r>
    </w:p>
    <w:p w14:paraId="5C660A98" w14:textId="74EDB0EF" w:rsidR="00C661E5" w:rsidRPr="00AB72CA" w:rsidRDefault="00C661E5" w:rsidP="00AB71E4">
      <w:pPr>
        <w:pStyle w:val="ListParagraph"/>
        <w:numPr>
          <w:ilvl w:val="1"/>
          <w:numId w:val="9"/>
        </w:numPr>
        <w:spacing w:before="120" w:after="120"/>
        <w:ind w:left="1260"/>
        <w:contextualSpacing w:val="0"/>
        <w:rPr>
          <w:sz w:val="24"/>
          <w:szCs w:val="24"/>
        </w:rPr>
      </w:pPr>
      <w:r w:rsidRPr="00AB72CA">
        <w:rPr>
          <w:sz w:val="24"/>
          <w:szCs w:val="24"/>
        </w:rPr>
        <w:t xml:space="preserve">During </w:t>
      </w:r>
      <w:r w:rsidR="008656AF">
        <w:rPr>
          <w:sz w:val="24"/>
          <w:szCs w:val="24"/>
        </w:rPr>
        <w:t xml:space="preserve">a </w:t>
      </w:r>
      <w:r w:rsidR="007A0F32" w:rsidRPr="00AB72CA">
        <w:rPr>
          <w:sz w:val="24"/>
          <w:szCs w:val="24"/>
        </w:rPr>
        <w:t>PEA</w:t>
      </w:r>
      <w:r w:rsidRPr="00AB72CA">
        <w:rPr>
          <w:sz w:val="24"/>
          <w:szCs w:val="24"/>
        </w:rPr>
        <w:t xml:space="preserve"> of an NPA, the Commission may prescribe additional CAPs for the NPA.  </w:t>
      </w:r>
      <w:r w:rsidR="00B046B7">
        <w:rPr>
          <w:sz w:val="24"/>
          <w:szCs w:val="24"/>
        </w:rPr>
        <w:t xml:space="preserve">  </w:t>
      </w:r>
    </w:p>
    <w:p w14:paraId="51B14B39" w14:textId="002A1F02" w:rsidR="00C661E5" w:rsidRPr="00AB72CA" w:rsidRDefault="00C661E5" w:rsidP="00AB71E4">
      <w:pPr>
        <w:pStyle w:val="ListParagraph"/>
        <w:numPr>
          <w:ilvl w:val="1"/>
          <w:numId w:val="9"/>
        </w:numPr>
        <w:spacing w:before="120" w:after="120"/>
        <w:ind w:left="1260"/>
        <w:contextualSpacing w:val="0"/>
        <w:rPr>
          <w:sz w:val="24"/>
          <w:szCs w:val="24"/>
        </w:rPr>
      </w:pPr>
      <w:r w:rsidRPr="00AB72CA">
        <w:rPr>
          <w:sz w:val="24"/>
          <w:szCs w:val="24"/>
        </w:rPr>
        <w:t xml:space="preserve">A </w:t>
      </w:r>
      <w:r w:rsidR="00CB3AEB" w:rsidRPr="00AB72CA">
        <w:rPr>
          <w:sz w:val="24"/>
          <w:szCs w:val="24"/>
        </w:rPr>
        <w:t>PEA</w:t>
      </w:r>
      <w:r w:rsidRPr="00AB72CA">
        <w:rPr>
          <w:sz w:val="24"/>
          <w:szCs w:val="24"/>
        </w:rPr>
        <w:t xml:space="preserve"> may be lifted based on a demonstrated effort by the NPA to complete the conditions of the </w:t>
      </w:r>
      <w:r w:rsidR="00DD1590" w:rsidRPr="00AB72CA">
        <w:rPr>
          <w:sz w:val="24"/>
          <w:szCs w:val="24"/>
        </w:rPr>
        <w:t>PEA</w:t>
      </w:r>
      <w:r w:rsidRPr="00AB72CA">
        <w:rPr>
          <w:sz w:val="24"/>
          <w:szCs w:val="24"/>
        </w:rPr>
        <w:t>.</w:t>
      </w:r>
    </w:p>
    <w:p w14:paraId="199FBA07" w14:textId="6E4E344E" w:rsidR="00C661E5" w:rsidRPr="00AB72CA" w:rsidRDefault="00CB65CC" w:rsidP="00AB71E4">
      <w:pPr>
        <w:pStyle w:val="ListParagraph"/>
        <w:numPr>
          <w:ilvl w:val="1"/>
          <w:numId w:val="9"/>
        </w:numPr>
        <w:spacing w:before="120" w:after="120"/>
        <w:ind w:left="1260"/>
        <w:contextualSpacing w:val="0"/>
        <w:rPr>
          <w:sz w:val="24"/>
          <w:szCs w:val="24"/>
        </w:rPr>
      </w:pPr>
      <w:r>
        <w:rPr>
          <w:sz w:val="24"/>
          <w:szCs w:val="24"/>
        </w:rPr>
        <w:t xml:space="preserve">The appropriate CNA and the Commission will note that an NPA has an active PEA status when making recommendations or authorization for new Procurement List assignments. </w:t>
      </w:r>
      <w:r w:rsidR="00C661E5" w:rsidRPr="00AB72CA">
        <w:rPr>
          <w:sz w:val="24"/>
          <w:szCs w:val="24"/>
        </w:rPr>
        <w:t xml:space="preserve">During the </w:t>
      </w:r>
      <w:r w:rsidR="009F54A2" w:rsidRPr="00AB72CA">
        <w:rPr>
          <w:sz w:val="24"/>
          <w:szCs w:val="24"/>
        </w:rPr>
        <w:t>PEA</w:t>
      </w:r>
      <w:r w:rsidR="00C661E5" w:rsidRPr="00AB72CA">
        <w:rPr>
          <w:sz w:val="24"/>
          <w:szCs w:val="24"/>
        </w:rPr>
        <w:t xml:space="preserve"> period, the Commission may decide to provide a new authorization, or the CNA may make a new allocation, with a written decision explaining the special circumstances for doing so.</w:t>
      </w:r>
      <w:r w:rsidRPr="00AB72CA">
        <w:rPr>
          <w:sz w:val="24"/>
          <w:szCs w:val="24"/>
        </w:rPr>
        <w:t xml:space="preserve"> </w:t>
      </w:r>
    </w:p>
    <w:p w14:paraId="6037B2A3" w14:textId="215830FF" w:rsidR="00C661E5" w:rsidRPr="001E37AB" w:rsidRDefault="00A56F9D" w:rsidP="00AB71E4">
      <w:pPr>
        <w:pStyle w:val="ListParagraph"/>
        <w:numPr>
          <w:ilvl w:val="1"/>
          <w:numId w:val="9"/>
        </w:numPr>
        <w:spacing w:before="120" w:after="120"/>
        <w:ind w:left="1260"/>
        <w:contextualSpacing w:val="0"/>
        <w:rPr>
          <w:color w:val="000000"/>
          <w:sz w:val="24"/>
          <w:szCs w:val="24"/>
        </w:rPr>
      </w:pPr>
      <w:r w:rsidRPr="00AB72CA">
        <w:rPr>
          <w:sz w:val="24"/>
          <w:szCs w:val="24"/>
        </w:rPr>
        <w:t>PEA</w:t>
      </w:r>
      <w:r w:rsidR="00C661E5" w:rsidRPr="00AB72CA">
        <w:rPr>
          <w:sz w:val="24"/>
          <w:szCs w:val="24"/>
        </w:rPr>
        <w:t xml:space="preserve"> and additional</w:t>
      </w:r>
      <w:r w:rsidR="00C661E5" w:rsidRPr="72811D81">
        <w:rPr>
          <w:color w:val="000000" w:themeColor="text1"/>
          <w:sz w:val="24"/>
          <w:szCs w:val="24"/>
        </w:rPr>
        <w:t xml:space="preserve"> corrective action will not normally last longer than </w:t>
      </w:r>
      <w:r w:rsidR="00DD1590">
        <w:rPr>
          <w:color w:val="000000" w:themeColor="text1"/>
          <w:sz w:val="24"/>
          <w:szCs w:val="24"/>
        </w:rPr>
        <w:t>12</w:t>
      </w:r>
      <w:r w:rsidR="00C661E5" w:rsidRPr="72811D81">
        <w:rPr>
          <w:color w:val="000000" w:themeColor="text1"/>
          <w:sz w:val="24"/>
          <w:szCs w:val="24"/>
        </w:rPr>
        <w:t xml:space="preserve"> months.</w:t>
      </w:r>
    </w:p>
    <w:p w14:paraId="746174FA" w14:textId="223E14B4" w:rsidR="00DC39CD" w:rsidRPr="002F406D" w:rsidRDefault="0C041A54" w:rsidP="00AB71E4">
      <w:pPr>
        <w:numPr>
          <w:ilvl w:val="0"/>
          <w:numId w:val="9"/>
        </w:numPr>
        <w:spacing w:before="120" w:after="120"/>
        <w:ind w:left="540" w:hanging="630"/>
        <w:rPr>
          <w:color w:val="000000"/>
          <w:sz w:val="24"/>
          <w:szCs w:val="24"/>
        </w:rPr>
      </w:pPr>
      <w:r w:rsidRPr="494BDB8F">
        <w:rPr>
          <w:sz w:val="24"/>
          <w:szCs w:val="24"/>
        </w:rPr>
        <w:t xml:space="preserve"> </w:t>
      </w:r>
      <w:r w:rsidR="16127295" w:rsidRPr="494BDB8F">
        <w:rPr>
          <w:sz w:val="24"/>
          <w:szCs w:val="24"/>
          <w:u w:val="single"/>
        </w:rPr>
        <w:t>Suspension</w:t>
      </w:r>
      <w:r w:rsidR="005B5D22">
        <w:rPr>
          <w:sz w:val="24"/>
          <w:szCs w:val="24"/>
        </w:rPr>
        <w:t>.</w:t>
      </w:r>
    </w:p>
    <w:p w14:paraId="7940B3B6" w14:textId="3E6D7D2E" w:rsidR="00DC39CD" w:rsidRPr="002F406D" w:rsidRDefault="00CB65CC" w:rsidP="00AB71E4">
      <w:pPr>
        <w:numPr>
          <w:ilvl w:val="1"/>
          <w:numId w:val="9"/>
        </w:numPr>
        <w:spacing w:before="120" w:after="120"/>
        <w:ind w:left="1260"/>
        <w:rPr>
          <w:color w:val="000000"/>
          <w:sz w:val="24"/>
          <w:szCs w:val="24"/>
        </w:rPr>
      </w:pPr>
      <w:r>
        <w:rPr>
          <w:color w:val="000000" w:themeColor="text1"/>
          <w:sz w:val="24"/>
          <w:szCs w:val="24"/>
        </w:rPr>
        <w:lastRenderedPageBreak/>
        <w:t>The Commission will direct the responsible CNA to suspend assignments of new Procuremen</w:t>
      </w:r>
      <w:r w:rsidR="00DD1590">
        <w:rPr>
          <w:color w:val="000000" w:themeColor="text1"/>
          <w:sz w:val="24"/>
          <w:szCs w:val="24"/>
        </w:rPr>
        <w:t>t</w:t>
      </w:r>
      <w:r>
        <w:rPr>
          <w:color w:val="000000" w:themeColor="text1"/>
          <w:sz w:val="24"/>
          <w:szCs w:val="24"/>
        </w:rPr>
        <w:t xml:space="preserve"> List work for an NPA when, </w:t>
      </w:r>
      <w:r w:rsidR="00D6782F" w:rsidRPr="494BDB8F">
        <w:rPr>
          <w:color w:val="000000" w:themeColor="text1"/>
          <w:sz w:val="24"/>
          <w:szCs w:val="24"/>
        </w:rPr>
        <w:t>but not limited to, the following circumstances</w:t>
      </w:r>
      <w:r>
        <w:rPr>
          <w:color w:val="000000" w:themeColor="text1"/>
          <w:sz w:val="24"/>
          <w:szCs w:val="24"/>
        </w:rPr>
        <w:t xml:space="preserve"> occur</w:t>
      </w:r>
      <w:r w:rsidR="00D6782F" w:rsidRPr="494BDB8F">
        <w:rPr>
          <w:color w:val="000000" w:themeColor="text1"/>
          <w:sz w:val="24"/>
          <w:szCs w:val="24"/>
        </w:rPr>
        <w:t>:</w:t>
      </w:r>
    </w:p>
    <w:p w14:paraId="73A60C44" w14:textId="2A0D71A7" w:rsidR="00DC39CD" w:rsidRPr="002F406D" w:rsidRDefault="727F2012" w:rsidP="00106929">
      <w:pPr>
        <w:numPr>
          <w:ilvl w:val="2"/>
          <w:numId w:val="14"/>
        </w:numPr>
        <w:spacing w:before="120" w:after="120"/>
        <w:ind w:left="1620"/>
        <w:rPr>
          <w:color w:val="000000"/>
          <w:sz w:val="24"/>
          <w:szCs w:val="24"/>
        </w:rPr>
      </w:pPr>
      <w:r w:rsidRPr="72811D81">
        <w:rPr>
          <w:color w:val="000000" w:themeColor="text1"/>
          <w:sz w:val="24"/>
          <w:szCs w:val="24"/>
        </w:rPr>
        <w:t xml:space="preserve">After a CAP has been prescribed and the NPA has failed to timely enter into the CAP; </w:t>
      </w:r>
    </w:p>
    <w:p w14:paraId="51126D83" w14:textId="3E3593CE" w:rsidR="00DC39CD" w:rsidRPr="002F406D" w:rsidRDefault="727F2012" w:rsidP="00106929">
      <w:pPr>
        <w:pStyle w:val="ListParagraph"/>
        <w:numPr>
          <w:ilvl w:val="2"/>
          <w:numId w:val="14"/>
        </w:numPr>
        <w:spacing w:before="120" w:after="120"/>
        <w:ind w:left="1620"/>
        <w:contextualSpacing w:val="0"/>
        <w:rPr>
          <w:color w:val="000000"/>
          <w:sz w:val="24"/>
          <w:szCs w:val="24"/>
        </w:rPr>
      </w:pPr>
      <w:r w:rsidRPr="72811D81">
        <w:rPr>
          <w:color w:val="000000" w:themeColor="text1"/>
          <w:sz w:val="24"/>
          <w:szCs w:val="24"/>
        </w:rPr>
        <w:t>When an NPA fails to complete a CAP within the time limits prescribed in the CAP; or</w:t>
      </w:r>
    </w:p>
    <w:p w14:paraId="0F07EC52" w14:textId="09683617" w:rsidR="727F2012" w:rsidRDefault="727F2012" w:rsidP="00106929">
      <w:pPr>
        <w:pStyle w:val="ListParagraph"/>
        <w:numPr>
          <w:ilvl w:val="2"/>
          <w:numId w:val="14"/>
        </w:numPr>
        <w:spacing w:before="120" w:after="120"/>
        <w:ind w:left="1620"/>
        <w:contextualSpacing w:val="0"/>
        <w:rPr>
          <w:color w:val="000000" w:themeColor="text1"/>
          <w:sz w:val="24"/>
          <w:szCs w:val="24"/>
        </w:rPr>
      </w:pPr>
      <w:r w:rsidRPr="72811D81">
        <w:rPr>
          <w:color w:val="000000" w:themeColor="text1"/>
          <w:sz w:val="24"/>
          <w:szCs w:val="24"/>
        </w:rPr>
        <w:t>When an NPA has repeated violations of the same or similar Program requirement(s).</w:t>
      </w:r>
    </w:p>
    <w:p w14:paraId="37C3AF45" w14:textId="60FBE03A" w:rsidR="00DC39CD" w:rsidRPr="00AB72CA" w:rsidRDefault="78E5B676" w:rsidP="00AB71E4">
      <w:pPr>
        <w:numPr>
          <w:ilvl w:val="1"/>
          <w:numId w:val="9"/>
        </w:numPr>
        <w:spacing w:before="120" w:after="120"/>
        <w:ind w:left="1260"/>
        <w:rPr>
          <w:color w:val="000000" w:themeColor="text1"/>
          <w:sz w:val="24"/>
          <w:szCs w:val="24"/>
        </w:rPr>
      </w:pPr>
      <w:r w:rsidRPr="72811D81">
        <w:rPr>
          <w:color w:val="000000" w:themeColor="text1"/>
          <w:sz w:val="24"/>
          <w:szCs w:val="24"/>
        </w:rPr>
        <w:t xml:space="preserve">An NPA will receive a written notification from the Director of Compliance (or designee) of the </w:t>
      </w:r>
      <w:r w:rsidR="6D63E92F" w:rsidRPr="72811D81">
        <w:rPr>
          <w:color w:val="000000" w:themeColor="text1"/>
          <w:sz w:val="24"/>
          <w:szCs w:val="24"/>
        </w:rPr>
        <w:t xml:space="preserve">Commission’s </w:t>
      </w:r>
      <w:r w:rsidRPr="72811D81">
        <w:rPr>
          <w:color w:val="000000" w:themeColor="text1"/>
          <w:sz w:val="24"/>
          <w:szCs w:val="24"/>
        </w:rPr>
        <w:t>intent to suspend the NPA.</w:t>
      </w:r>
    </w:p>
    <w:p w14:paraId="40D42CC0" w14:textId="1927F0C5" w:rsidR="00DC39CD" w:rsidRPr="00AB72CA" w:rsidRDefault="12F4435F" w:rsidP="00AB71E4">
      <w:pPr>
        <w:numPr>
          <w:ilvl w:val="1"/>
          <w:numId w:val="9"/>
        </w:numPr>
        <w:spacing w:before="120" w:after="120"/>
        <w:ind w:left="1260"/>
        <w:rPr>
          <w:color w:val="000000" w:themeColor="text1"/>
          <w:sz w:val="24"/>
          <w:szCs w:val="24"/>
        </w:rPr>
      </w:pPr>
      <w:r w:rsidRPr="00AB72CA">
        <w:rPr>
          <w:color w:val="000000" w:themeColor="text1"/>
          <w:sz w:val="24"/>
          <w:szCs w:val="24"/>
        </w:rPr>
        <w:t xml:space="preserve">The NPA </w:t>
      </w:r>
      <w:r w:rsidR="00DD1590" w:rsidRPr="00AB72CA">
        <w:rPr>
          <w:color w:val="000000" w:themeColor="text1"/>
          <w:sz w:val="24"/>
          <w:szCs w:val="24"/>
        </w:rPr>
        <w:t xml:space="preserve">may </w:t>
      </w:r>
      <w:r w:rsidRPr="00AB72CA">
        <w:rPr>
          <w:color w:val="000000" w:themeColor="text1"/>
          <w:sz w:val="24"/>
          <w:szCs w:val="24"/>
        </w:rPr>
        <w:t xml:space="preserve">provide a statement of facts </w:t>
      </w:r>
      <w:r w:rsidR="0E8AE81B" w:rsidRPr="00AB72CA">
        <w:rPr>
          <w:color w:val="000000" w:themeColor="text1"/>
          <w:sz w:val="24"/>
          <w:szCs w:val="24"/>
        </w:rPr>
        <w:t xml:space="preserve">to the Director of Compliance </w:t>
      </w:r>
      <w:r w:rsidR="00DD1590" w:rsidRPr="00AB72CA">
        <w:rPr>
          <w:color w:val="000000" w:themeColor="text1"/>
          <w:sz w:val="24"/>
          <w:szCs w:val="24"/>
        </w:rPr>
        <w:t xml:space="preserve">disputing </w:t>
      </w:r>
      <w:r w:rsidRPr="00AB72CA">
        <w:rPr>
          <w:color w:val="000000" w:themeColor="text1"/>
          <w:sz w:val="24"/>
          <w:szCs w:val="24"/>
        </w:rPr>
        <w:t xml:space="preserve">the </w:t>
      </w:r>
      <w:r w:rsidR="565200E8" w:rsidRPr="00AB72CA">
        <w:rPr>
          <w:color w:val="000000" w:themeColor="text1"/>
          <w:sz w:val="24"/>
          <w:szCs w:val="24"/>
        </w:rPr>
        <w:t xml:space="preserve">grounds for the </w:t>
      </w:r>
      <w:r w:rsidRPr="00AB72CA">
        <w:rPr>
          <w:color w:val="000000" w:themeColor="text1"/>
          <w:sz w:val="24"/>
          <w:szCs w:val="24"/>
        </w:rPr>
        <w:t>suspension or provid</w:t>
      </w:r>
      <w:r w:rsidR="182F2EFF" w:rsidRPr="00AB72CA">
        <w:rPr>
          <w:color w:val="000000" w:themeColor="text1"/>
          <w:sz w:val="24"/>
          <w:szCs w:val="24"/>
        </w:rPr>
        <w:t>ing</w:t>
      </w:r>
      <w:r w:rsidRPr="00AB72CA">
        <w:rPr>
          <w:color w:val="000000" w:themeColor="text1"/>
          <w:sz w:val="24"/>
          <w:szCs w:val="24"/>
        </w:rPr>
        <w:t xml:space="preserve"> evidence of mitigation. </w:t>
      </w:r>
    </w:p>
    <w:p w14:paraId="14126F2E" w14:textId="124757E9" w:rsidR="00DC39CD" w:rsidRPr="00AB72CA" w:rsidRDefault="1B94DEC6" w:rsidP="00AB71E4">
      <w:pPr>
        <w:numPr>
          <w:ilvl w:val="1"/>
          <w:numId w:val="9"/>
        </w:numPr>
        <w:spacing w:before="120" w:after="120"/>
        <w:ind w:left="1260"/>
        <w:rPr>
          <w:color w:val="000000" w:themeColor="text1"/>
          <w:sz w:val="24"/>
          <w:szCs w:val="24"/>
        </w:rPr>
      </w:pPr>
      <w:r w:rsidRPr="72811D81">
        <w:rPr>
          <w:color w:val="000000" w:themeColor="text1"/>
          <w:sz w:val="24"/>
          <w:szCs w:val="24"/>
        </w:rPr>
        <w:t>During suspension</w:t>
      </w:r>
      <w:r w:rsidR="1CE65B7A" w:rsidRPr="72811D81">
        <w:rPr>
          <w:color w:val="000000" w:themeColor="text1"/>
          <w:sz w:val="24"/>
          <w:szCs w:val="24"/>
        </w:rPr>
        <w:t xml:space="preserve"> of an NPA</w:t>
      </w:r>
      <w:r w:rsidRPr="72811D81">
        <w:rPr>
          <w:color w:val="000000" w:themeColor="text1"/>
          <w:sz w:val="24"/>
          <w:szCs w:val="24"/>
        </w:rPr>
        <w:t>, the Commission</w:t>
      </w:r>
      <w:r w:rsidR="599BFBCB" w:rsidRPr="72811D81">
        <w:rPr>
          <w:color w:val="000000" w:themeColor="text1"/>
          <w:sz w:val="24"/>
          <w:szCs w:val="24"/>
        </w:rPr>
        <w:t xml:space="preserve"> may prescribe additional </w:t>
      </w:r>
      <w:r w:rsidR="2CD3C229" w:rsidRPr="72811D81">
        <w:rPr>
          <w:color w:val="000000" w:themeColor="text1"/>
          <w:sz w:val="24"/>
          <w:szCs w:val="24"/>
        </w:rPr>
        <w:t>CAPs</w:t>
      </w:r>
      <w:r w:rsidR="749180A9" w:rsidRPr="72811D81">
        <w:rPr>
          <w:color w:val="000000" w:themeColor="text1"/>
          <w:sz w:val="24"/>
          <w:szCs w:val="24"/>
        </w:rPr>
        <w:t xml:space="preserve"> </w:t>
      </w:r>
      <w:r w:rsidR="51129032" w:rsidRPr="72811D81">
        <w:rPr>
          <w:color w:val="000000" w:themeColor="text1"/>
          <w:sz w:val="24"/>
          <w:szCs w:val="24"/>
        </w:rPr>
        <w:t>for</w:t>
      </w:r>
      <w:r w:rsidR="749180A9" w:rsidRPr="72811D81">
        <w:rPr>
          <w:color w:val="000000" w:themeColor="text1"/>
          <w:sz w:val="24"/>
          <w:szCs w:val="24"/>
        </w:rPr>
        <w:t xml:space="preserve"> the NPA.</w:t>
      </w:r>
      <w:r w:rsidR="599BFBCB" w:rsidRPr="72811D81">
        <w:rPr>
          <w:color w:val="000000" w:themeColor="text1"/>
          <w:sz w:val="24"/>
          <w:szCs w:val="24"/>
        </w:rPr>
        <w:t xml:space="preserve"> </w:t>
      </w:r>
      <w:r w:rsidR="2F3A3290" w:rsidRPr="72811D81">
        <w:rPr>
          <w:color w:val="000000" w:themeColor="text1"/>
          <w:sz w:val="24"/>
          <w:szCs w:val="24"/>
        </w:rPr>
        <w:t xml:space="preserve"> </w:t>
      </w:r>
    </w:p>
    <w:p w14:paraId="68AECA0B" w14:textId="2C4C6958" w:rsidR="00DC39CD" w:rsidRPr="00AB72CA" w:rsidRDefault="18D5EB90" w:rsidP="00AB71E4">
      <w:pPr>
        <w:numPr>
          <w:ilvl w:val="1"/>
          <w:numId w:val="9"/>
        </w:numPr>
        <w:spacing w:before="120" w:after="120"/>
        <w:ind w:left="1260"/>
        <w:rPr>
          <w:color w:val="000000" w:themeColor="text1"/>
          <w:sz w:val="24"/>
          <w:szCs w:val="24"/>
        </w:rPr>
      </w:pPr>
      <w:r w:rsidRPr="72811D81">
        <w:rPr>
          <w:color w:val="000000" w:themeColor="text1"/>
          <w:sz w:val="24"/>
          <w:szCs w:val="24"/>
        </w:rPr>
        <w:t xml:space="preserve">A </w:t>
      </w:r>
      <w:r w:rsidR="2F3A3290" w:rsidRPr="72811D81">
        <w:rPr>
          <w:color w:val="000000" w:themeColor="text1"/>
          <w:sz w:val="24"/>
          <w:szCs w:val="24"/>
        </w:rPr>
        <w:t xml:space="preserve">suspension may be temporarily lifted based on </w:t>
      </w:r>
      <w:r w:rsidR="28DC9FBC" w:rsidRPr="72811D81">
        <w:rPr>
          <w:color w:val="000000" w:themeColor="text1"/>
          <w:sz w:val="24"/>
          <w:szCs w:val="24"/>
        </w:rPr>
        <w:t xml:space="preserve">a </w:t>
      </w:r>
      <w:r w:rsidR="2F3A3290" w:rsidRPr="72811D81">
        <w:rPr>
          <w:color w:val="000000" w:themeColor="text1"/>
          <w:sz w:val="24"/>
          <w:szCs w:val="24"/>
        </w:rPr>
        <w:t xml:space="preserve">demonstrated effort </w:t>
      </w:r>
      <w:r w:rsidR="574FAEA2" w:rsidRPr="72811D81">
        <w:rPr>
          <w:color w:val="000000" w:themeColor="text1"/>
          <w:sz w:val="24"/>
          <w:szCs w:val="24"/>
        </w:rPr>
        <w:t xml:space="preserve">by the NPA </w:t>
      </w:r>
      <w:r w:rsidR="2F3A3290" w:rsidRPr="72811D81">
        <w:rPr>
          <w:color w:val="000000" w:themeColor="text1"/>
          <w:sz w:val="24"/>
          <w:szCs w:val="24"/>
        </w:rPr>
        <w:t xml:space="preserve">to </w:t>
      </w:r>
      <w:r w:rsidR="0B303394" w:rsidRPr="72811D81">
        <w:rPr>
          <w:color w:val="000000" w:themeColor="text1"/>
          <w:sz w:val="24"/>
          <w:szCs w:val="24"/>
        </w:rPr>
        <w:t xml:space="preserve">complete the conditions of the </w:t>
      </w:r>
      <w:r w:rsidR="00DD1590">
        <w:rPr>
          <w:color w:val="000000" w:themeColor="text1"/>
          <w:sz w:val="24"/>
          <w:szCs w:val="24"/>
        </w:rPr>
        <w:t>suspension</w:t>
      </w:r>
      <w:r w:rsidR="112F2B3E" w:rsidRPr="72811D81">
        <w:rPr>
          <w:color w:val="000000" w:themeColor="text1"/>
          <w:sz w:val="24"/>
          <w:szCs w:val="24"/>
        </w:rPr>
        <w:t>.</w:t>
      </w:r>
    </w:p>
    <w:p w14:paraId="6987DC57" w14:textId="525CDB27" w:rsidR="210EDA98" w:rsidRDefault="210EDA98" w:rsidP="00AB71E4">
      <w:pPr>
        <w:numPr>
          <w:ilvl w:val="1"/>
          <w:numId w:val="9"/>
        </w:numPr>
        <w:spacing w:before="120" w:after="120"/>
        <w:ind w:left="1260"/>
        <w:rPr>
          <w:color w:val="000000" w:themeColor="text1"/>
          <w:sz w:val="24"/>
          <w:szCs w:val="24"/>
        </w:rPr>
      </w:pPr>
      <w:r w:rsidRPr="72811D81">
        <w:rPr>
          <w:color w:val="000000" w:themeColor="text1"/>
          <w:sz w:val="24"/>
          <w:szCs w:val="24"/>
        </w:rPr>
        <w:t xml:space="preserve">During the suspension period, the </w:t>
      </w:r>
      <w:r w:rsidR="00DD1590">
        <w:rPr>
          <w:color w:val="000000" w:themeColor="text1"/>
          <w:sz w:val="24"/>
          <w:szCs w:val="24"/>
        </w:rPr>
        <w:t>NPA may continue to perform current allocations, but will not be eligible to receive assignments of new work</w:t>
      </w:r>
      <w:r w:rsidRPr="72811D81">
        <w:rPr>
          <w:color w:val="000000" w:themeColor="text1"/>
          <w:sz w:val="24"/>
          <w:szCs w:val="24"/>
        </w:rPr>
        <w:t>.</w:t>
      </w:r>
    </w:p>
    <w:p w14:paraId="2317E02A" w14:textId="4FBB9291" w:rsidR="00DC39CD" w:rsidRPr="002F406D" w:rsidRDefault="00DD1590" w:rsidP="00AB71E4">
      <w:pPr>
        <w:numPr>
          <w:ilvl w:val="1"/>
          <w:numId w:val="9"/>
        </w:numPr>
        <w:spacing w:before="120" w:after="120"/>
        <w:ind w:left="1260"/>
        <w:rPr>
          <w:color w:val="000000"/>
          <w:sz w:val="24"/>
          <w:szCs w:val="24"/>
        </w:rPr>
      </w:pPr>
      <w:r>
        <w:rPr>
          <w:color w:val="000000" w:themeColor="text1"/>
          <w:sz w:val="24"/>
          <w:szCs w:val="24"/>
        </w:rPr>
        <w:t xml:space="preserve">In combination, an NPA will not normally have an enforcement status – whether PEA, suspension, or a combination </w:t>
      </w:r>
      <w:r w:rsidR="0001127F">
        <w:rPr>
          <w:color w:val="000000" w:themeColor="text1"/>
          <w:sz w:val="24"/>
          <w:szCs w:val="24"/>
        </w:rPr>
        <w:t xml:space="preserve">of </w:t>
      </w:r>
      <w:r>
        <w:rPr>
          <w:color w:val="000000" w:themeColor="text1"/>
          <w:sz w:val="24"/>
          <w:szCs w:val="24"/>
        </w:rPr>
        <w:t xml:space="preserve">the two – for </w:t>
      </w:r>
      <w:r w:rsidR="21937111" w:rsidRPr="72811D81">
        <w:rPr>
          <w:color w:val="000000" w:themeColor="text1"/>
          <w:sz w:val="24"/>
          <w:szCs w:val="24"/>
        </w:rPr>
        <w:t xml:space="preserve">longer than </w:t>
      </w:r>
      <w:r w:rsidR="4FA6D50E" w:rsidRPr="72811D81">
        <w:rPr>
          <w:color w:val="000000" w:themeColor="text1"/>
          <w:sz w:val="24"/>
          <w:szCs w:val="24"/>
        </w:rPr>
        <w:t>24</w:t>
      </w:r>
      <w:r w:rsidR="21937111" w:rsidRPr="72811D81">
        <w:rPr>
          <w:color w:val="000000" w:themeColor="text1"/>
          <w:sz w:val="24"/>
          <w:szCs w:val="24"/>
        </w:rPr>
        <w:t xml:space="preserve"> months.</w:t>
      </w:r>
    </w:p>
    <w:p w14:paraId="65FF78CE" w14:textId="603311C8" w:rsidR="00DC39CD" w:rsidRPr="003B7725" w:rsidRDefault="0AC86753" w:rsidP="00AB71E4">
      <w:pPr>
        <w:pStyle w:val="ListParagraph"/>
        <w:numPr>
          <w:ilvl w:val="0"/>
          <w:numId w:val="9"/>
        </w:numPr>
        <w:spacing w:before="120" w:after="120"/>
        <w:contextualSpacing w:val="0"/>
        <w:rPr>
          <w:color w:val="000000" w:themeColor="text1"/>
          <w:sz w:val="24"/>
          <w:szCs w:val="24"/>
          <w:u w:val="single"/>
        </w:rPr>
      </w:pPr>
      <w:r w:rsidRPr="003B7725">
        <w:rPr>
          <w:color w:val="000000" w:themeColor="text1"/>
          <w:sz w:val="24"/>
          <w:szCs w:val="24"/>
          <w:u w:val="single"/>
        </w:rPr>
        <w:t>Deauthorization</w:t>
      </w:r>
      <w:r w:rsidR="005B5D22">
        <w:rPr>
          <w:color w:val="000000" w:themeColor="text1"/>
          <w:sz w:val="24"/>
          <w:szCs w:val="24"/>
        </w:rPr>
        <w:t>.</w:t>
      </w:r>
    </w:p>
    <w:p w14:paraId="3642AC6F" w14:textId="6BBCEBB0" w:rsidR="00DC39CD" w:rsidRPr="00AB6878" w:rsidRDefault="00DC39CD" w:rsidP="00AB71E4">
      <w:pPr>
        <w:numPr>
          <w:ilvl w:val="1"/>
          <w:numId w:val="9"/>
        </w:numPr>
        <w:spacing w:before="120" w:after="120"/>
        <w:ind w:left="1260"/>
        <w:rPr>
          <w:color w:val="000000"/>
          <w:sz w:val="24"/>
          <w:szCs w:val="24"/>
        </w:rPr>
      </w:pPr>
      <w:r w:rsidRPr="72811D81">
        <w:rPr>
          <w:color w:val="000000" w:themeColor="text1"/>
          <w:sz w:val="24"/>
          <w:szCs w:val="24"/>
        </w:rPr>
        <w:t xml:space="preserve">Deauthorization </w:t>
      </w:r>
      <w:r w:rsidR="3C00EB75" w:rsidRPr="72811D81">
        <w:rPr>
          <w:color w:val="000000" w:themeColor="text1"/>
          <w:sz w:val="24"/>
          <w:szCs w:val="24"/>
        </w:rPr>
        <w:t xml:space="preserve">is appropriate, but not limited to, </w:t>
      </w:r>
      <w:r w:rsidR="0638FCB7" w:rsidRPr="72811D81">
        <w:rPr>
          <w:color w:val="000000" w:themeColor="text1"/>
          <w:sz w:val="24"/>
          <w:szCs w:val="24"/>
        </w:rPr>
        <w:t>situations in which</w:t>
      </w:r>
      <w:r w:rsidR="0BDE34C3" w:rsidRPr="72811D81">
        <w:rPr>
          <w:color w:val="000000" w:themeColor="text1"/>
          <w:sz w:val="24"/>
          <w:szCs w:val="24"/>
        </w:rPr>
        <w:t xml:space="preserve"> </w:t>
      </w:r>
      <w:r w:rsidR="1453E0CE" w:rsidRPr="72811D81">
        <w:rPr>
          <w:color w:val="000000" w:themeColor="text1"/>
          <w:sz w:val="24"/>
          <w:szCs w:val="24"/>
        </w:rPr>
        <w:t>an NPA</w:t>
      </w:r>
      <w:r w:rsidR="68144291" w:rsidRPr="72811D81">
        <w:rPr>
          <w:color w:val="000000" w:themeColor="text1"/>
          <w:sz w:val="24"/>
          <w:szCs w:val="24"/>
        </w:rPr>
        <w:t xml:space="preserve"> </w:t>
      </w:r>
      <w:r w:rsidR="003D4747" w:rsidRPr="72811D81">
        <w:rPr>
          <w:color w:val="000000" w:themeColor="text1"/>
          <w:sz w:val="24"/>
          <w:szCs w:val="24"/>
        </w:rPr>
        <w:t xml:space="preserve">has failed to remediate </w:t>
      </w:r>
      <w:r w:rsidR="00E448F3" w:rsidRPr="72811D81">
        <w:rPr>
          <w:color w:val="000000" w:themeColor="text1"/>
          <w:sz w:val="24"/>
          <w:szCs w:val="24"/>
        </w:rPr>
        <w:t xml:space="preserve">project-specific </w:t>
      </w:r>
      <w:r w:rsidR="003D4747" w:rsidRPr="72811D81">
        <w:rPr>
          <w:color w:val="000000" w:themeColor="text1"/>
          <w:sz w:val="24"/>
          <w:szCs w:val="24"/>
        </w:rPr>
        <w:t>violation(s)</w:t>
      </w:r>
      <w:r w:rsidRPr="72811D81">
        <w:rPr>
          <w:color w:val="000000" w:themeColor="text1"/>
          <w:sz w:val="24"/>
          <w:szCs w:val="24"/>
        </w:rPr>
        <w:t xml:space="preserve"> within the time specified</w:t>
      </w:r>
      <w:r w:rsidR="0614D85B" w:rsidRPr="72811D81">
        <w:rPr>
          <w:color w:val="000000" w:themeColor="text1"/>
          <w:sz w:val="24"/>
          <w:szCs w:val="24"/>
        </w:rPr>
        <w:t xml:space="preserve"> in the CAP</w:t>
      </w:r>
      <w:r w:rsidRPr="72811D81">
        <w:rPr>
          <w:color w:val="000000" w:themeColor="text1"/>
          <w:sz w:val="24"/>
          <w:szCs w:val="24"/>
        </w:rPr>
        <w:t>.</w:t>
      </w:r>
    </w:p>
    <w:p w14:paraId="3D818867" w14:textId="23CA2B60" w:rsidR="74910E67" w:rsidRPr="00AB72CA" w:rsidRDefault="74910E67" w:rsidP="00AB71E4">
      <w:pPr>
        <w:numPr>
          <w:ilvl w:val="1"/>
          <w:numId w:val="9"/>
        </w:numPr>
        <w:spacing w:before="120" w:after="120"/>
        <w:ind w:left="1260"/>
        <w:rPr>
          <w:color w:val="000000"/>
          <w:sz w:val="24"/>
          <w:szCs w:val="24"/>
        </w:rPr>
      </w:pPr>
      <w:r w:rsidRPr="72811D81">
        <w:rPr>
          <w:sz w:val="24"/>
          <w:szCs w:val="24"/>
        </w:rPr>
        <w:t xml:space="preserve">The Director </w:t>
      </w:r>
      <w:r w:rsidRPr="00AB72CA">
        <w:rPr>
          <w:color w:val="000000"/>
          <w:sz w:val="24"/>
          <w:szCs w:val="24"/>
        </w:rPr>
        <w:t xml:space="preserve">of Compliance (or designee) will communicate to the NPA the </w:t>
      </w:r>
      <w:r w:rsidR="7680B530" w:rsidRPr="00AB72CA">
        <w:rPr>
          <w:color w:val="000000"/>
          <w:sz w:val="24"/>
          <w:szCs w:val="24"/>
        </w:rPr>
        <w:t xml:space="preserve">Commission’s </w:t>
      </w:r>
      <w:r w:rsidRPr="00AB72CA">
        <w:rPr>
          <w:color w:val="000000"/>
          <w:sz w:val="24"/>
          <w:szCs w:val="24"/>
        </w:rPr>
        <w:t xml:space="preserve">intent to deauthorize </w:t>
      </w:r>
      <w:r w:rsidR="68661B4E" w:rsidRPr="00AB72CA">
        <w:rPr>
          <w:color w:val="000000"/>
          <w:sz w:val="24"/>
          <w:szCs w:val="24"/>
        </w:rPr>
        <w:t>the</w:t>
      </w:r>
      <w:r w:rsidRPr="00AB72CA">
        <w:rPr>
          <w:color w:val="000000"/>
          <w:sz w:val="24"/>
          <w:szCs w:val="24"/>
        </w:rPr>
        <w:t xml:space="preserve"> NPA.</w:t>
      </w:r>
    </w:p>
    <w:p w14:paraId="63F38BEA" w14:textId="3873855E" w:rsidR="0FA1506A" w:rsidRPr="00AB72CA" w:rsidRDefault="74910E67" w:rsidP="00AB71E4">
      <w:pPr>
        <w:numPr>
          <w:ilvl w:val="1"/>
          <w:numId w:val="9"/>
        </w:numPr>
        <w:spacing w:before="120" w:after="120"/>
        <w:ind w:left="1260"/>
        <w:rPr>
          <w:color w:val="000000"/>
          <w:sz w:val="24"/>
          <w:szCs w:val="24"/>
        </w:rPr>
      </w:pPr>
      <w:r w:rsidRPr="00AB72CA">
        <w:rPr>
          <w:color w:val="000000"/>
          <w:sz w:val="24"/>
          <w:szCs w:val="24"/>
        </w:rPr>
        <w:t>The NPA has the right to provide a statement of facts to the Director of Compliance</w:t>
      </w:r>
      <w:r w:rsidR="19278F14" w:rsidRPr="00AB72CA">
        <w:rPr>
          <w:color w:val="000000"/>
          <w:sz w:val="24"/>
          <w:szCs w:val="24"/>
        </w:rPr>
        <w:t xml:space="preserve"> (or designee)</w:t>
      </w:r>
      <w:r w:rsidRPr="00AB72CA">
        <w:rPr>
          <w:color w:val="000000"/>
          <w:sz w:val="24"/>
          <w:szCs w:val="24"/>
        </w:rPr>
        <w:t xml:space="preserve"> challenging the grounds for the </w:t>
      </w:r>
      <w:r w:rsidR="27265FAC" w:rsidRPr="00AB72CA">
        <w:rPr>
          <w:color w:val="000000"/>
          <w:sz w:val="24"/>
          <w:szCs w:val="24"/>
        </w:rPr>
        <w:t>deauthorization</w:t>
      </w:r>
      <w:r w:rsidR="784B205F" w:rsidRPr="00AB72CA">
        <w:rPr>
          <w:color w:val="000000"/>
          <w:sz w:val="24"/>
          <w:szCs w:val="24"/>
        </w:rPr>
        <w:t xml:space="preserve"> and/or </w:t>
      </w:r>
      <w:r w:rsidRPr="00AB72CA">
        <w:rPr>
          <w:color w:val="000000"/>
          <w:sz w:val="24"/>
          <w:szCs w:val="24"/>
        </w:rPr>
        <w:t>providing evidence of mitigation</w:t>
      </w:r>
      <w:r w:rsidR="37DBCFFF" w:rsidRPr="00AB72CA">
        <w:rPr>
          <w:color w:val="000000"/>
          <w:sz w:val="24"/>
          <w:szCs w:val="24"/>
        </w:rPr>
        <w:t>.</w:t>
      </w:r>
    </w:p>
    <w:p w14:paraId="167E338F" w14:textId="0B37C971" w:rsidR="0FA1506A" w:rsidRPr="00AB72CA" w:rsidRDefault="3454DC85" w:rsidP="00AB71E4">
      <w:pPr>
        <w:numPr>
          <w:ilvl w:val="1"/>
          <w:numId w:val="9"/>
        </w:numPr>
        <w:spacing w:before="120" w:after="120"/>
        <w:ind w:left="1260"/>
        <w:rPr>
          <w:color w:val="000000"/>
          <w:sz w:val="24"/>
          <w:szCs w:val="24"/>
        </w:rPr>
      </w:pPr>
      <w:r w:rsidRPr="00AB72CA">
        <w:rPr>
          <w:color w:val="000000"/>
          <w:sz w:val="24"/>
          <w:szCs w:val="24"/>
        </w:rPr>
        <w:t xml:space="preserve">The NPA may </w:t>
      </w:r>
      <w:r w:rsidR="00DC644F" w:rsidRPr="00AB72CA">
        <w:rPr>
          <w:color w:val="000000"/>
          <w:sz w:val="24"/>
          <w:szCs w:val="24"/>
        </w:rPr>
        <w:t>request a hearing</w:t>
      </w:r>
      <w:r w:rsidR="009D406E" w:rsidRPr="00AB72CA">
        <w:rPr>
          <w:color w:val="000000"/>
          <w:sz w:val="24"/>
          <w:szCs w:val="24"/>
        </w:rPr>
        <w:t xml:space="preserve"> before the </w:t>
      </w:r>
      <w:r w:rsidR="00B93B88" w:rsidRPr="00AB72CA">
        <w:rPr>
          <w:color w:val="000000"/>
          <w:sz w:val="24"/>
          <w:szCs w:val="24"/>
        </w:rPr>
        <w:t>Executive Director</w:t>
      </w:r>
      <w:r w:rsidR="1421CD25" w:rsidRPr="00AB72CA">
        <w:rPr>
          <w:color w:val="000000"/>
          <w:sz w:val="24"/>
          <w:szCs w:val="24"/>
        </w:rPr>
        <w:t xml:space="preserve"> </w:t>
      </w:r>
      <w:r w:rsidR="00C46F9B" w:rsidRPr="00AB72CA">
        <w:rPr>
          <w:color w:val="000000"/>
          <w:sz w:val="24"/>
          <w:szCs w:val="24"/>
        </w:rPr>
        <w:t xml:space="preserve">(or designee) </w:t>
      </w:r>
      <w:r w:rsidR="1421CD25" w:rsidRPr="00AB72CA">
        <w:rPr>
          <w:color w:val="000000"/>
          <w:sz w:val="24"/>
          <w:szCs w:val="24"/>
        </w:rPr>
        <w:t>to challenge the grounds for the deauthorization and/or to provide evidence of mitigation</w:t>
      </w:r>
      <w:r w:rsidR="74910E67" w:rsidRPr="00AB72CA">
        <w:rPr>
          <w:color w:val="000000"/>
          <w:sz w:val="24"/>
          <w:szCs w:val="24"/>
        </w:rPr>
        <w:t>.</w:t>
      </w:r>
    </w:p>
    <w:p w14:paraId="4AC4C888" w14:textId="69F29A04" w:rsidR="402BE47D" w:rsidRDefault="74910E67" w:rsidP="00AB71E4">
      <w:pPr>
        <w:numPr>
          <w:ilvl w:val="1"/>
          <w:numId w:val="9"/>
        </w:numPr>
        <w:spacing w:before="120" w:after="120"/>
        <w:ind w:left="1260"/>
        <w:rPr>
          <w:sz w:val="24"/>
          <w:szCs w:val="24"/>
        </w:rPr>
      </w:pPr>
      <w:r w:rsidRPr="00AB72CA">
        <w:rPr>
          <w:color w:val="000000"/>
          <w:sz w:val="24"/>
          <w:szCs w:val="24"/>
        </w:rPr>
        <w:t>The decision to deauthorize</w:t>
      </w:r>
      <w:r w:rsidRPr="72811D81">
        <w:rPr>
          <w:sz w:val="24"/>
          <w:szCs w:val="24"/>
        </w:rPr>
        <w:t xml:space="preserve"> an NPA will be </w:t>
      </w:r>
      <w:r w:rsidR="007D039D">
        <w:rPr>
          <w:sz w:val="24"/>
          <w:szCs w:val="24"/>
        </w:rPr>
        <w:t xml:space="preserve">made by the </w:t>
      </w:r>
      <w:r w:rsidR="00DD1590">
        <w:rPr>
          <w:sz w:val="24"/>
          <w:szCs w:val="24"/>
        </w:rPr>
        <w:t xml:space="preserve">Commission consistent with Commission </w:t>
      </w:r>
      <w:r w:rsidR="00FE5B6E">
        <w:rPr>
          <w:sz w:val="24"/>
          <w:szCs w:val="24"/>
        </w:rPr>
        <w:t>P</w:t>
      </w:r>
      <w:r w:rsidR="00DD1590">
        <w:rPr>
          <w:sz w:val="24"/>
          <w:szCs w:val="24"/>
        </w:rPr>
        <w:t>rocedure</w:t>
      </w:r>
      <w:r w:rsidR="008A2092">
        <w:rPr>
          <w:sz w:val="24"/>
          <w:szCs w:val="24"/>
        </w:rPr>
        <w:t xml:space="preserve"> 51.407-01</w:t>
      </w:r>
      <w:r w:rsidR="00DF0D0E">
        <w:rPr>
          <w:sz w:val="24"/>
          <w:szCs w:val="24"/>
        </w:rPr>
        <w:t>.</w:t>
      </w:r>
    </w:p>
    <w:p w14:paraId="5C4E48F7" w14:textId="51E88494" w:rsidR="00DC39CD" w:rsidRPr="002F406D" w:rsidRDefault="00DC39CD" w:rsidP="00AB71E4">
      <w:pPr>
        <w:numPr>
          <w:ilvl w:val="0"/>
          <w:numId w:val="9"/>
        </w:numPr>
        <w:spacing w:before="120" w:after="120"/>
        <w:rPr>
          <w:color w:val="000000"/>
          <w:sz w:val="24"/>
          <w:szCs w:val="24"/>
          <w:u w:val="single"/>
        </w:rPr>
      </w:pPr>
      <w:r w:rsidRPr="494BDB8F">
        <w:rPr>
          <w:color w:val="000000" w:themeColor="text1"/>
          <w:sz w:val="24"/>
          <w:szCs w:val="24"/>
          <w:u w:val="single"/>
        </w:rPr>
        <w:t>Disqualification</w:t>
      </w:r>
      <w:r w:rsidR="005B5D22">
        <w:rPr>
          <w:color w:val="000000" w:themeColor="text1"/>
          <w:sz w:val="24"/>
          <w:szCs w:val="24"/>
        </w:rPr>
        <w:t>.</w:t>
      </w:r>
    </w:p>
    <w:p w14:paraId="5F23AC7E" w14:textId="7A983A12" w:rsidR="00DC39CD" w:rsidRPr="00887ECB" w:rsidRDefault="00DC39CD" w:rsidP="00AB71E4">
      <w:pPr>
        <w:pStyle w:val="ListParagraph"/>
        <w:numPr>
          <w:ilvl w:val="0"/>
          <w:numId w:val="15"/>
        </w:numPr>
        <w:spacing w:before="120" w:after="120"/>
        <w:ind w:left="1260"/>
        <w:contextualSpacing w:val="0"/>
        <w:rPr>
          <w:color w:val="000000"/>
          <w:sz w:val="24"/>
          <w:szCs w:val="24"/>
        </w:rPr>
      </w:pPr>
      <w:r w:rsidRPr="00887ECB">
        <w:rPr>
          <w:color w:val="000000" w:themeColor="text1"/>
          <w:sz w:val="24"/>
          <w:szCs w:val="24"/>
        </w:rPr>
        <w:lastRenderedPageBreak/>
        <w:t xml:space="preserve">Disqualification </w:t>
      </w:r>
      <w:r w:rsidR="0B34783A" w:rsidRPr="00887ECB">
        <w:rPr>
          <w:color w:val="000000" w:themeColor="text1"/>
          <w:sz w:val="24"/>
          <w:szCs w:val="24"/>
        </w:rPr>
        <w:t xml:space="preserve">is </w:t>
      </w:r>
      <w:r w:rsidR="0CDF68A9" w:rsidRPr="00887ECB">
        <w:rPr>
          <w:color w:val="000000" w:themeColor="text1"/>
          <w:sz w:val="24"/>
          <w:szCs w:val="24"/>
        </w:rPr>
        <w:t>appropriate</w:t>
      </w:r>
      <w:r w:rsidRPr="00887ECB">
        <w:rPr>
          <w:color w:val="000000" w:themeColor="text1"/>
          <w:sz w:val="24"/>
          <w:szCs w:val="24"/>
        </w:rPr>
        <w:t xml:space="preserve">, but not limited to, the following circumstances:  </w:t>
      </w:r>
    </w:p>
    <w:p w14:paraId="769D3E81" w14:textId="4F2B844C" w:rsidR="00DC39CD" w:rsidRPr="001C75E2" w:rsidRDefault="38165858" w:rsidP="00106929">
      <w:pPr>
        <w:numPr>
          <w:ilvl w:val="1"/>
          <w:numId w:val="16"/>
        </w:numPr>
        <w:pBdr>
          <w:top w:val="nil"/>
          <w:left w:val="nil"/>
          <w:bottom w:val="nil"/>
          <w:right w:val="nil"/>
          <w:between w:val="nil"/>
        </w:pBdr>
        <w:spacing w:before="120" w:after="120"/>
        <w:ind w:left="1620"/>
        <w:rPr>
          <w:color w:val="000000"/>
          <w:sz w:val="24"/>
          <w:szCs w:val="24"/>
        </w:rPr>
      </w:pPr>
      <w:r w:rsidRPr="54C82D13">
        <w:rPr>
          <w:sz w:val="24"/>
          <w:szCs w:val="24"/>
        </w:rPr>
        <w:t xml:space="preserve">The NPA has </w:t>
      </w:r>
      <w:r w:rsidR="00DC39CD" w:rsidRPr="36D89592">
        <w:rPr>
          <w:sz w:val="24"/>
          <w:szCs w:val="24"/>
        </w:rPr>
        <w:t>fail</w:t>
      </w:r>
      <w:r w:rsidR="0074033F">
        <w:rPr>
          <w:sz w:val="24"/>
          <w:szCs w:val="24"/>
        </w:rPr>
        <w:t>ed</w:t>
      </w:r>
      <w:r w:rsidR="00DC39CD" w:rsidRPr="36D89592">
        <w:rPr>
          <w:sz w:val="24"/>
          <w:szCs w:val="24"/>
        </w:rPr>
        <w:t xml:space="preserve"> </w:t>
      </w:r>
      <w:r w:rsidR="0074033F">
        <w:rPr>
          <w:sz w:val="24"/>
          <w:szCs w:val="24"/>
        </w:rPr>
        <w:t>t</w:t>
      </w:r>
      <w:r w:rsidR="00DC39CD" w:rsidRPr="36D89592">
        <w:rPr>
          <w:sz w:val="24"/>
          <w:szCs w:val="24"/>
        </w:rPr>
        <w:t>o remediate violation(s) within the time period prescribed in a notice of suspension</w:t>
      </w:r>
      <w:r w:rsidR="0056397B">
        <w:rPr>
          <w:sz w:val="24"/>
          <w:szCs w:val="24"/>
        </w:rPr>
        <w:t xml:space="preserve"> </w:t>
      </w:r>
      <w:r w:rsidR="002C3112">
        <w:rPr>
          <w:sz w:val="24"/>
          <w:szCs w:val="24"/>
        </w:rPr>
        <w:t>and/</w:t>
      </w:r>
      <w:r w:rsidR="0056397B">
        <w:rPr>
          <w:sz w:val="24"/>
          <w:szCs w:val="24"/>
        </w:rPr>
        <w:t xml:space="preserve">or </w:t>
      </w:r>
      <w:r w:rsidR="00F27C0B">
        <w:rPr>
          <w:sz w:val="24"/>
          <w:szCs w:val="24"/>
        </w:rPr>
        <w:t>deauthorization</w:t>
      </w:r>
      <w:r w:rsidR="00DC39CD" w:rsidRPr="36D89592">
        <w:rPr>
          <w:sz w:val="24"/>
          <w:szCs w:val="24"/>
        </w:rPr>
        <w:t xml:space="preserve">. </w:t>
      </w:r>
    </w:p>
    <w:p w14:paraId="0973C7D0" w14:textId="06D24B1D" w:rsidR="00DC39CD" w:rsidRPr="002F406D" w:rsidRDefault="00DC39CD" w:rsidP="00106929">
      <w:pPr>
        <w:numPr>
          <w:ilvl w:val="1"/>
          <w:numId w:val="16"/>
        </w:numPr>
        <w:pBdr>
          <w:top w:val="nil"/>
          <w:left w:val="nil"/>
          <w:bottom w:val="nil"/>
          <w:right w:val="nil"/>
          <w:between w:val="nil"/>
        </w:pBdr>
        <w:spacing w:before="120" w:after="120"/>
        <w:ind w:left="1620"/>
        <w:rPr>
          <w:color w:val="000000"/>
          <w:sz w:val="24"/>
          <w:szCs w:val="24"/>
        </w:rPr>
      </w:pPr>
      <w:r w:rsidRPr="42BC657E">
        <w:rPr>
          <w:color w:val="000000" w:themeColor="text1"/>
          <w:sz w:val="24"/>
          <w:szCs w:val="24"/>
        </w:rPr>
        <w:t xml:space="preserve">The NPA, as a corporate entity or its key leaders, </w:t>
      </w:r>
      <w:r w:rsidRPr="54C82D13">
        <w:rPr>
          <w:color w:val="000000" w:themeColor="text1"/>
          <w:sz w:val="24"/>
          <w:szCs w:val="24"/>
        </w:rPr>
        <w:t>ha</w:t>
      </w:r>
      <w:r w:rsidR="08DCF723" w:rsidRPr="54C82D13">
        <w:rPr>
          <w:color w:val="000000" w:themeColor="text1"/>
          <w:sz w:val="24"/>
          <w:szCs w:val="24"/>
        </w:rPr>
        <w:t>s</w:t>
      </w:r>
      <w:r w:rsidRPr="42BC657E">
        <w:rPr>
          <w:color w:val="000000" w:themeColor="text1"/>
          <w:sz w:val="24"/>
          <w:szCs w:val="24"/>
        </w:rPr>
        <w:t xml:space="preserve"> been found </w:t>
      </w:r>
      <w:r>
        <w:rPr>
          <w:color w:val="000000" w:themeColor="text1"/>
          <w:sz w:val="24"/>
          <w:szCs w:val="24"/>
        </w:rPr>
        <w:t>liable</w:t>
      </w:r>
      <w:r w:rsidRPr="42BC657E">
        <w:rPr>
          <w:color w:val="000000" w:themeColor="text1"/>
          <w:sz w:val="24"/>
          <w:szCs w:val="24"/>
        </w:rPr>
        <w:t xml:space="preserve"> for criminal misconduct, fraud, waste, or abuse.</w:t>
      </w:r>
    </w:p>
    <w:p w14:paraId="6631FCB6" w14:textId="177F039F" w:rsidR="00DC39CD" w:rsidRPr="002F406D" w:rsidRDefault="33187332" w:rsidP="00106929">
      <w:pPr>
        <w:numPr>
          <w:ilvl w:val="1"/>
          <w:numId w:val="16"/>
        </w:numPr>
        <w:pBdr>
          <w:top w:val="nil"/>
          <w:left w:val="nil"/>
          <w:bottom w:val="nil"/>
          <w:right w:val="nil"/>
          <w:between w:val="nil"/>
        </w:pBdr>
        <w:spacing w:before="120" w:after="120"/>
        <w:ind w:left="1620"/>
        <w:rPr>
          <w:color w:val="000000"/>
          <w:sz w:val="24"/>
          <w:szCs w:val="24"/>
        </w:rPr>
      </w:pPr>
      <w:r w:rsidRPr="0FC65D2B">
        <w:rPr>
          <w:color w:val="000000" w:themeColor="text1"/>
          <w:sz w:val="24"/>
          <w:szCs w:val="24"/>
        </w:rPr>
        <w:t xml:space="preserve">The NPA has </w:t>
      </w:r>
      <w:r w:rsidRPr="6F86A518">
        <w:rPr>
          <w:color w:val="000000" w:themeColor="text1"/>
          <w:sz w:val="24"/>
          <w:szCs w:val="24"/>
        </w:rPr>
        <w:t>failed</w:t>
      </w:r>
      <w:r w:rsidR="00DC39CD" w:rsidRPr="494BDB8F">
        <w:rPr>
          <w:color w:val="000000" w:themeColor="text1"/>
          <w:sz w:val="24"/>
          <w:szCs w:val="24"/>
        </w:rPr>
        <w:t xml:space="preserve"> to maintain nonprofit status</w:t>
      </w:r>
      <w:r w:rsidR="0B66A6E1" w:rsidRPr="123CE50E">
        <w:rPr>
          <w:color w:val="000000" w:themeColor="text1"/>
          <w:sz w:val="24"/>
          <w:szCs w:val="24"/>
        </w:rPr>
        <w:t>.</w:t>
      </w:r>
    </w:p>
    <w:p w14:paraId="39C52E3C" w14:textId="13ED047F" w:rsidR="00DC39CD" w:rsidRPr="002F406D" w:rsidRDefault="0B66A6E1" w:rsidP="00106929">
      <w:pPr>
        <w:numPr>
          <w:ilvl w:val="1"/>
          <w:numId w:val="16"/>
        </w:numPr>
        <w:pBdr>
          <w:top w:val="nil"/>
          <w:left w:val="nil"/>
          <w:bottom w:val="nil"/>
          <w:right w:val="nil"/>
          <w:between w:val="nil"/>
        </w:pBdr>
        <w:spacing w:before="120" w:after="120"/>
        <w:ind w:left="1620"/>
        <w:rPr>
          <w:color w:val="000000"/>
          <w:sz w:val="24"/>
          <w:szCs w:val="24"/>
        </w:rPr>
      </w:pPr>
      <w:r w:rsidRPr="639B7F61">
        <w:rPr>
          <w:color w:val="000000" w:themeColor="text1"/>
          <w:sz w:val="24"/>
          <w:szCs w:val="24"/>
        </w:rPr>
        <w:t xml:space="preserve">The NPA </w:t>
      </w:r>
      <w:r w:rsidRPr="57569177">
        <w:rPr>
          <w:color w:val="000000" w:themeColor="text1"/>
          <w:sz w:val="24"/>
          <w:szCs w:val="24"/>
        </w:rPr>
        <w:t>has been suspended or debarred from being</w:t>
      </w:r>
      <w:r w:rsidR="48A63598" w:rsidRPr="494BDB8F">
        <w:rPr>
          <w:color w:val="000000" w:themeColor="text1"/>
          <w:sz w:val="24"/>
          <w:szCs w:val="24"/>
        </w:rPr>
        <w:t xml:space="preserve"> a Federal contractor</w:t>
      </w:r>
      <w:r w:rsidR="00DC39CD" w:rsidRPr="494BDB8F">
        <w:rPr>
          <w:color w:val="000000" w:themeColor="text1"/>
          <w:sz w:val="24"/>
          <w:szCs w:val="24"/>
        </w:rPr>
        <w:t>.</w:t>
      </w:r>
    </w:p>
    <w:p w14:paraId="13F79948" w14:textId="329BEF26" w:rsidR="4ACE8692" w:rsidRDefault="4ACE8692" w:rsidP="00AB71E4">
      <w:pPr>
        <w:pStyle w:val="ListParagraph"/>
        <w:numPr>
          <w:ilvl w:val="0"/>
          <w:numId w:val="15"/>
        </w:numPr>
        <w:spacing w:before="120" w:after="120"/>
        <w:ind w:left="1260"/>
        <w:contextualSpacing w:val="0"/>
        <w:rPr>
          <w:color w:val="000000" w:themeColor="text1"/>
          <w:sz w:val="24"/>
          <w:szCs w:val="24"/>
        </w:rPr>
      </w:pPr>
      <w:r w:rsidRPr="72811D81">
        <w:rPr>
          <w:sz w:val="24"/>
          <w:szCs w:val="24"/>
        </w:rPr>
        <w:t xml:space="preserve">The Director of Compliance (or designee) will communicate to the NPA the </w:t>
      </w:r>
      <w:r w:rsidR="45D9CC5C" w:rsidRPr="00AB72CA">
        <w:rPr>
          <w:color w:val="000000" w:themeColor="text1"/>
          <w:sz w:val="24"/>
          <w:szCs w:val="24"/>
        </w:rPr>
        <w:t xml:space="preserve">Commission’s </w:t>
      </w:r>
      <w:r w:rsidRPr="00AB72CA">
        <w:rPr>
          <w:color w:val="000000" w:themeColor="text1"/>
          <w:sz w:val="24"/>
          <w:szCs w:val="24"/>
        </w:rPr>
        <w:t xml:space="preserve">intent to disqualify </w:t>
      </w:r>
      <w:r w:rsidR="6AB9F898" w:rsidRPr="00AB72CA">
        <w:rPr>
          <w:color w:val="000000" w:themeColor="text1"/>
          <w:sz w:val="24"/>
          <w:szCs w:val="24"/>
        </w:rPr>
        <w:t>the</w:t>
      </w:r>
      <w:r w:rsidRPr="00AB72CA">
        <w:rPr>
          <w:color w:val="000000" w:themeColor="text1"/>
          <w:sz w:val="24"/>
          <w:szCs w:val="24"/>
        </w:rPr>
        <w:t xml:space="preserve"> NPA.</w:t>
      </w:r>
    </w:p>
    <w:p w14:paraId="54AAFD4D" w14:textId="24CCBA61" w:rsidR="4ACE8692" w:rsidRDefault="4ACE8692" w:rsidP="00AB71E4">
      <w:pPr>
        <w:pStyle w:val="ListParagraph"/>
        <w:numPr>
          <w:ilvl w:val="0"/>
          <w:numId w:val="15"/>
        </w:numPr>
        <w:spacing w:before="120" w:after="120"/>
        <w:ind w:left="1260"/>
        <w:contextualSpacing w:val="0"/>
        <w:rPr>
          <w:color w:val="000000" w:themeColor="text1"/>
          <w:sz w:val="24"/>
          <w:szCs w:val="24"/>
        </w:rPr>
      </w:pPr>
      <w:r w:rsidRPr="00AB72CA">
        <w:rPr>
          <w:color w:val="000000" w:themeColor="text1"/>
          <w:sz w:val="24"/>
          <w:szCs w:val="24"/>
        </w:rPr>
        <w:t xml:space="preserve">The NPA </w:t>
      </w:r>
      <w:r w:rsidR="510D777A" w:rsidRPr="00AB72CA">
        <w:rPr>
          <w:color w:val="000000" w:themeColor="text1"/>
          <w:sz w:val="24"/>
          <w:szCs w:val="24"/>
        </w:rPr>
        <w:t xml:space="preserve">may </w:t>
      </w:r>
      <w:r w:rsidRPr="72811D81">
        <w:rPr>
          <w:color w:val="000000" w:themeColor="text1"/>
          <w:sz w:val="24"/>
          <w:szCs w:val="24"/>
        </w:rPr>
        <w:t xml:space="preserve">provide a statement of facts to the Director of Compliance </w:t>
      </w:r>
      <w:r w:rsidR="0EC60951" w:rsidRPr="72811D81">
        <w:rPr>
          <w:color w:val="000000" w:themeColor="text1"/>
          <w:sz w:val="24"/>
          <w:szCs w:val="24"/>
        </w:rPr>
        <w:t xml:space="preserve">(or designee) </w:t>
      </w:r>
      <w:r w:rsidRPr="72811D81">
        <w:rPr>
          <w:color w:val="000000" w:themeColor="text1"/>
          <w:sz w:val="24"/>
          <w:szCs w:val="24"/>
        </w:rPr>
        <w:t xml:space="preserve">challenging the grounds for the </w:t>
      </w:r>
      <w:r w:rsidR="00F2E869" w:rsidRPr="72811D81">
        <w:rPr>
          <w:color w:val="000000" w:themeColor="text1"/>
          <w:sz w:val="24"/>
          <w:szCs w:val="24"/>
        </w:rPr>
        <w:t xml:space="preserve">disqualification </w:t>
      </w:r>
      <w:r w:rsidR="00954CD9" w:rsidRPr="72811D81">
        <w:rPr>
          <w:color w:val="000000" w:themeColor="text1"/>
          <w:sz w:val="24"/>
          <w:szCs w:val="24"/>
        </w:rPr>
        <w:t>and/</w:t>
      </w:r>
      <w:r w:rsidRPr="72811D81">
        <w:rPr>
          <w:color w:val="000000" w:themeColor="text1"/>
          <w:sz w:val="24"/>
          <w:szCs w:val="24"/>
        </w:rPr>
        <w:t>or providing evidence of mitigation.</w:t>
      </w:r>
      <w:r w:rsidR="00B8496B" w:rsidRPr="72811D81">
        <w:rPr>
          <w:color w:val="000000" w:themeColor="text1"/>
          <w:sz w:val="24"/>
          <w:szCs w:val="24"/>
        </w:rPr>
        <w:t xml:space="preserve">  </w:t>
      </w:r>
    </w:p>
    <w:p w14:paraId="57A06EC7" w14:textId="08EBF13D" w:rsidR="4ACE8692" w:rsidRDefault="34AFA15A" w:rsidP="00AB71E4">
      <w:pPr>
        <w:pStyle w:val="ListParagraph"/>
        <w:numPr>
          <w:ilvl w:val="0"/>
          <w:numId w:val="15"/>
        </w:numPr>
        <w:spacing w:before="120" w:after="120"/>
        <w:ind w:left="1260"/>
        <w:contextualSpacing w:val="0"/>
        <w:rPr>
          <w:color w:val="000000" w:themeColor="text1"/>
          <w:sz w:val="24"/>
          <w:szCs w:val="24"/>
        </w:rPr>
      </w:pPr>
      <w:r w:rsidRPr="72811D81">
        <w:rPr>
          <w:color w:val="000000" w:themeColor="text1"/>
          <w:sz w:val="24"/>
          <w:szCs w:val="24"/>
        </w:rPr>
        <w:t>T</w:t>
      </w:r>
      <w:r w:rsidR="00CD58C7" w:rsidRPr="72811D81">
        <w:rPr>
          <w:color w:val="000000" w:themeColor="text1"/>
          <w:sz w:val="24"/>
          <w:szCs w:val="24"/>
        </w:rPr>
        <w:t>he</w:t>
      </w:r>
      <w:r w:rsidR="00B8496B" w:rsidRPr="72811D81">
        <w:rPr>
          <w:color w:val="000000" w:themeColor="text1"/>
          <w:sz w:val="24"/>
          <w:szCs w:val="24"/>
        </w:rPr>
        <w:t xml:space="preserve"> NPA may request a hearing </w:t>
      </w:r>
      <w:r w:rsidR="0049342F" w:rsidRPr="72811D81">
        <w:rPr>
          <w:color w:val="000000" w:themeColor="text1"/>
          <w:sz w:val="24"/>
          <w:szCs w:val="24"/>
        </w:rPr>
        <w:t xml:space="preserve">before </w:t>
      </w:r>
      <w:r w:rsidR="007006A0" w:rsidRPr="72811D81">
        <w:rPr>
          <w:color w:val="000000" w:themeColor="text1"/>
          <w:sz w:val="24"/>
          <w:szCs w:val="24"/>
        </w:rPr>
        <w:t xml:space="preserve">the </w:t>
      </w:r>
      <w:r w:rsidR="00461FA0" w:rsidRPr="72811D81">
        <w:rPr>
          <w:color w:val="000000" w:themeColor="text1"/>
          <w:sz w:val="24"/>
          <w:szCs w:val="24"/>
        </w:rPr>
        <w:t xml:space="preserve">Executive Director (or </w:t>
      </w:r>
      <w:r w:rsidR="00615B22" w:rsidRPr="72811D81">
        <w:rPr>
          <w:color w:val="000000" w:themeColor="text1"/>
          <w:sz w:val="24"/>
          <w:szCs w:val="24"/>
        </w:rPr>
        <w:t>designee</w:t>
      </w:r>
      <w:r w:rsidR="00461FA0" w:rsidRPr="72811D81">
        <w:rPr>
          <w:color w:val="000000" w:themeColor="text1"/>
          <w:sz w:val="24"/>
          <w:szCs w:val="24"/>
        </w:rPr>
        <w:t>)</w:t>
      </w:r>
      <w:r w:rsidR="5F7C8E8C" w:rsidRPr="72811D81">
        <w:rPr>
          <w:color w:val="000000" w:themeColor="text1"/>
          <w:sz w:val="24"/>
          <w:szCs w:val="24"/>
        </w:rPr>
        <w:t xml:space="preserve"> to challenge the grounds for the deauthorization and/or to provide evidence of mitigation</w:t>
      </w:r>
      <w:r w:rsidR="003B7725" w:rsidRPr="72811D81">
        <w:rPr>
          <w:color w:val="000000" w:themeColor="text1"/>
          <w:sz w:val="24"/>
          <w:szCs w:val="24"/>
        </w:rPr>
        <w:t>.</w:t>
      </w:r>
    </w:p>
    <w:p w14:paraId="4456B2E1" w14:textId="13D642C7" w:rsidR="007006A0" w:rsidRDefault="4ACE8692" w:rsidP="00AB71E4">
      <w:pPr>
        <w:pStyle w:val="ListParagraph"/>
        <w:numPr>
          <w:ilvl w:val="0"/>
          <w:numId w:val="15"/>
        </w:numPr>
        <w:spacing w:before="120" w:after="120"/>
        <w:ind w:left="1260"/>
        <w:contextualSpacing w:val="0"/>
        <w:rPr>
          <w:sz w:val="24"/>
          <w:szCs w:val="24"/>
        </w:rPr>
      </w:pPr>
      <w:r w:rsidRPr="00AB72CA">
        <w:rPr>
          <w:color w:val="000000" w:themeColor="text1"/>
          <w:sz w:val="24"/>
          <w:szCs w:val="24"/>
        </w:rPr>
        <w:t>The decision to d</w:t>
      </w:r>
      <w:r w:rsidR="352EF660" w:rsidRPr="00AB72CA">
        <w:rPr>
          <w:color w:val="000000" w:themeColor="text1"/>
          <w:sz w:val="24"/>
          <w:szCs w:val="24"/>
        </w:rPr>
        <w:t xml:space="preserve">isqualify </w:t>
      </w:r>
      <w:r w:rsidRPr="00AB72CA">
        <w:rPr>
          <w:color w:val="000000" w:themeColor="text1"/>
          <w:sz w:val="24"/>
          <w:szCs w:val="24"/>
        </w:rPr>
        <w:t xml:space="preserve">an NPA will be </w:t>
      </w:r>
      <w:r w:rsidR="2F41F7C7" w:rsidRPr="00AB72CA">
        <w:rPr>
          <w:color w:val="000000" w:themeColor="text1"/>
          <w:sz w:val="24"/>
          <w:szCs w:val="24"/>
        </w:rPr>
        <w:t>made by the</w:t>
      </w:r>
      <w:r w:rsidR="008A2092" w:rsidRPr="00AB72CA">
        <w:rPr>
          <w:color w:val="000000" w:themeColor="text1"/>
          <w:sz w:val="24"/>
          <w:szCs w:val="24"/>
        </w:rPr>
        <w:t xml:space="preserve"> Commission in accordance with Commission</w:t>
      </w:r>
      <w:r w:rsidR="008A2092">
        <w:rPr>
          <w:sz w:val="24"/>
          <w:szCs w:val="24"/>
        </w:rPr>
        <w:t xml:space="preserve"> Procedure 51.407-01</w:t>
      </w:r>
      <w:r w:rsidR="2F41F7C7" w:rsidRPr="72811D81">
        <w:rPr>
          <w:sz w:val="24"/>
          <w:szCs w:val="24"/>
        </w:rPr>
        <w:t xml:space="preserve">. </w:t>
      </w:r>
    </w:p>
    <w:p w14:paraId="250CB31A" w14:textId="39E2940E" w:rsidR="6A269522" w:rsidRPr="007006A0" w:rsidRDefault="6A269522" w:rsidP="00AB71E4">
      <w:pPr>
        <w:pStyle w:val="ListParagraph"/>
        <w:spacing w:before="120" w:after="120"/>
        <w:ind w:left="1260"/>
        <w:contextualSpacing w:val="0"/>
        <w:rPr>
          <w:sz w:val="24"/>
          <w:szCs w:val="24"/>
        </w:rPr>
      </w:pPr>
      <w:r w:rsidRPr="007006A0">
        <w:rPr>
          <w:color w:val="000000" w:themeColor="text1"/>
          <w:sz w:val="24"/>
          <w:szCs w:val="24"/>
        </w:rPr>
        <w:t xml:space="preserve">   </w:t>
      </w:r>
    </w:p>
    <w:p w14:paraId="1DA1896A" w14:textId="00B126DE" w:rsidR="6A269522" w:rsidRPr="00AF1DE5" w:rsidRDefault="6A269522" w:rsidP="00AB71E4">
      <w:pPr>
        <w:pStyle w:val="ListParagraph"/>
        <w:numPr>
          <w:ilvl w:val="0"/>
          <w:numId w:val="4"/>
        </w:numPr>
        <w:pBdr>
          <w:top w:val="nil"/>
          <w:left w:val="nil"/>
          <w:bottom w:val="nil"/>
          <w:right w:val="nil"/>
          <w:between w:val="nil"/>
        </w:pBdr>
        <w:spacing w:before="120" w:after="120"/>
        <w:ind w:left="360"/>
        <w:contextualSpacing w:val="0"/>
        <w:rPr>
          <w:b/>
          <w:bCs/>
          <w:color w:val="000000" w:themeColor="text1"/>
          <w:sz w:val="24"/>
          <w:szCs w:val="24"/>
        </w:rPr>
      </w:pPr>
      <w:r w:rsidRPr="00AF1DE5">
        <w:rPr>
          <w:b/>
          <w:bCs/>
          <w:color w:val="000000" w:themeColor="text1"/>
          <w:sz w:val="24"/>
          <w:szCs w:val="24"/>
        </w:rPr>
        <w:t>PROCEDURES.</w:t>
      </w:r>
    </w:p>
    <w:p w14:paraId="6BEAD856" w14:textId="64B3C9E0" w:rsidR="6A269522" w:rsidRDefault="6A269522" w:rsidP="00AB71E4">
      <w:pPr>
        <w:spacing w:before="120"/>
        <w:rPr>
          <w:color w:val="000000" w:themeColor="text1"/>
          <w:sz w:val="24"/>
          <w:szCs w:val="24"/>
        </w:rPr>
      </w:pPr>
      <w:r w:rsidRPr="494BDB8F">
        <w:rPr>
          <w:color w:val="000000" w:themeColor="text1"/>
          <w:sz w:val="24"/>
          <w:szCs w:val="24"/>
        </w:rPr>
        <w:t>See</w:t>
      </w:r>
      <w:r w:rsidR="008A2092">
        <w:rPr>
          <w:color w:val="000000" w:themeColor="text1"/>
          <w:sz w:val="24"/>
          <w:szCs w:val="24"/>
        </w:rPr>
        <w:t xml:space="preserve"> Commission Procedure 51.407-01</w:t>
      </w:r>
      <w:r w:rsidRPr="494BDB8F">
        <w:rPr>
          <w:color w:val="000000" w:themeColor="text1"/>
          <w:sz w:val="24"/>
          <w:szCs w:val="24"/>
        </w:rPr>
        <w:t xml:space="preserve"> Qualification Assessment</w:t>
      </w:r>
      <w:r w:rsidR="00D735B2">
        <w:rPr>
          <w:color w:val="000000" w:themeColor="text1"/>
          <w:sz w:val="24"/>
          <w:szCs w:val="24"/>
        </w:rPr>
        <w:t>s</w:t>
      </w:r>
      <w:r w:rsidRPr="494BDB8F">
        <w:rPr>
          <w:color w:val="000000" w:themeColor="text1"/>
          <w:sz w:val="24"/>
          <w:szCs w:val="24"/>
        </w:rPr>
        <w:t xml:space="preserve"> and Enforcement Action</w:t>
      </w:r>
      <w:r w:rsidR="00DB3F94">
        <w:rPr>
          <w:color w:val="000000" w:themeColor="text1"/>
          <w:sz w:val="24"/>
          <w:szCs w:val="24"/>
        </w:rPr>
        <w:t>s</w:t>
      </w:r>
      <w:r w:rsidRPr="494BDB8F">
        <w:rPr>
          <w:color w:val="000000" w:themeColor="text1"/>
          <w:sz w:val="24"/>
          <w:szCs w:val="24"/>
        </w:rPr>
        <w:t xml:space="preserve"> </w:t>
      </w:r>
      <w:r w:rsidR="00F72B3B">
        <w:rPr>
          <w:color w:val="000000" w:themeColor="text1"/>
          <w:sz w:val="24"/>
          <w:szCs w:val="24"/>
        </w:rPr>
        <w:t xml:space="preserve">Standard </w:t>
      </w:r>
      <w:r w:rsidRPr="494BDB8F">
        <w:rPr>
          <w:color w:val="000000" w:themeColor="text1"/>
          <w:sz w:val="24"/>
          <w:szCs w:val="24"/>
        </w:rPr>
        <w:t>Procedures.</w:t>
      </w:r>
    </w:p>
    <w:p w14:paraId="34FD52B7" w14:textId="619642C5" w:rsidR="494BDB8F" w:rsidRDefault="494BDB8F" w:rsidP="00AB71E4">
      <w:pPr>
        <w:spacing w:before="120"/>
        <w:ind w:left="360" w:hanging="360"/>
        <w:rPr>
          <w:color w:val="000000" w:themeColor="text1"/>
          <w:sz w:val="24"/>
          <w:szCs w:val="24"/>
        </w:rPr>
      </w:pPr>
    </w:p>
    <w:p w14:paraId="225076F4" w14:textId="77777777" w:rsidR="00DC39CD" w:rsidRPr="00245CE2" w:rsidRDefault="00DC39CD" w:rsidP="00AB71E4">
      <w:pPr>
        <w:pStyle w:val="ListParagraph"/>
        <w:numPr>
          <w:ilvl w:val="0"/>
          <w:numId w:val="4"/>
        </w:numPr>
        <w:spacing w:before="120" w:after="120"/>
        <w:ind w:left="360"/>
        <w:contextualSpacing w:val="0"/>
        <w:rPr>
          <w:b/>
          <w:color w:val="000000"/>
          <w:sz w:val="24"/>
          <w:szCs w:val="24"/>
        </w:rPr>
      </w:pPr>
      <w:r w:rsidRPr="00245CE2">
        <w:rPr>
          <w:b/>
          <w:bCs/>
          <w:sz w:val="24"/>
          <w:szCs w:val="24"/>
        </w:rPr>
        <w:t>EXCEPTIONS</w:t>
      </w:r>
      <w:r w:rsidRPr="00245CE2">
        <w:rPr>
          <w:b/>
          <w:bCs/>
          <w:color w:val="000000" w:themeColor="text1"/>
          <w:sz w:val="24"/>
          <w:szCs w:val="24"/>
        </w:rPr>
        <w:t>.</w:t>
      </w:r>
    </w:p>
    <w:p w14:paraId="41A30780" w14:textId="11EADE84" w:rsidR="00084837" w:rsidRDefault="00DC39CD" w:rsidP="00AB71E4">
      <w:pPr>
        <w:tabs>
          <w:tab w:val="left" w:pos="540"/>
        </w:tabs>
        <w:spacing w:before="120" w:after="120"/>
        <w:ind w:left="360" w:hanging="360"/>
        <w:rPr>
          <w:sz w:val="24"/>
          <w:szCs w:val="24"/>
        </w:rPr>
      </w:pPr>
      <w:r w:rsidRPr="494BDB8F">
        <w:rPr>
          <w:color w:val="000000" w:themeColor="text1"/>
          <w:sz w:val="24"/>
          <w:szCs w:val="24"/>
        </w:rPr>
        <w:t xml:space="preserve">Any request for exceptions must be made to the Executive Director, in writing. </w:t>
      </w:r>
      <w:r w:rsidRPr="494BDB8F">
        <w:rPr>
          <w:sz w:val="24"/>
          <w:szCs w:val="24"/>
        </w:rPr>
        <w:t xml:space="preserve">   </w:t>
      </w:r>
    </w:p>
    <w:p w14:paraId="2CA32BEC" w14:textId="77777777" w:rsidR="00ED280E" w:rsidRPr="002F406D" w:rsidRDefault="00ED280E" w:rsidP="00AB71E4">
      <w:pPr>
        <w:tabs>
          <w:tab w:val="left" w:pos="540"/>
        </w:tabs>
        <w:spacing w:before="120" w:after="120"/>
        <w:ind w:left="360" w:hanging="360"/>
        <w:rPr>
          <w:sz w:val="24"/>
          <w:szCs w:val="24"/>
        </w:rPr>
      </w:pPr>
    </w:p>
    <w:p w14:paraId="2E738968" w14:textId="77777777" w:rsidR="00DC39CD" w:rsidRPr="0018606D" w:rsidRDefault="00DC39CD" w:rsidP="00AB71E4">
      <w:pPr>
        <w:numPr>
          <w:ilvl w:val="0"/>
          <w:numId w:val="4"/>
        </w:numPr>
        <w:spacing w:before="120" w:after="120"/>
        <w:ind w:left="360"/>
        <w:rPr>
          <w:color w:val="000000"/>
          <w:sz w:val="24"/>
          <w:szCs w:val="24"/>
        </w:rPr>
      </w:pPr>
      <w:r w:rsidRPr="494BDB8F">
        <w:rPr>
          <w:b/>
          <w:bCs/>
          <w:color w:val="000000" w:themeColor="text1"/>
          <w:sz w:val="24"/>
          <w:szCs w:val="24"/>
        </w:rPr>
        <w:t xml:space="preserve"> </w:t>
      </w:r>
      <w:r w:rsidRPr="494BDB8F">
        <w:rPr>
          <w:b/>
          <w:bCs/>
          <w:sz w:val="24"/>
          <w:szCs w:val="24"/>
        </w:rPr>
        <w:t>SUPERSESSION</w:t>
      </w:r>
      <w:r w:rsidRPr="494BDB8F">
        <w:rPr>
          <w:color w:val="000000" w:themeColor="text1"/>
          <w:sz w:val="24"/>
          <w:szCs w:val="24"/>
        </w:rPr>
        <w:t>.</w:t>
      </w:r>
    </w:p>
    <w:p w14:paraId="216B3572" w14:textId="2F148199" w:rsidR="00DC39CD" w:rsidRPr="00AD2169" w:rsidRDefault="00DC39CD" w:rsidP="00AB71E4">
      <w:pPr>
        <w:spacing w:before="120" w:after="120"/>
        <w:rPr>
          <w:color w:val="000000"/>
          <w:sz w:val="24"/>
          <w:szCs w:val="24"/>
        </w:rPr>
      </w:pPr>
      <w:r w:rsidRPr="0018606D">
        <w:rPr>
          <w:sz w:val="24"/>
          <w:szCs w:val="24"/>
        </w:rPr>
        <w:t>This policy supersedes Commission Policies 51.403 Nonprofit Agencies Out of Compliance with Commission Regulations</w:t>
      </w:r>
      <w:r w:rsidR="0001622D">
        <w:rPr>
          <w:sz w:val="24"/>
          <w:szCs w:val="24"/>
        </w:rPr>
        <w:t>,</w:t>
      </w:r>
      <w:r w:rsidRPr="0018606D">
        <w:rPr>
          <w:sz w:val="24"/>
          <w:szCs w:val="24"/>
        </w:rPr>
        <w:t xml:space="preserve"> and 51.404 On-Site Compliance Reviews, dated November 12, 2020</w:t>
      </w:r>
      <w:r>
        <w:rPr>
          <w:sz w:val="24"/>
          <w:szCs w:val="24"/>
        </w:rPr>
        <w:t>,</w:t>
      </w:r>
      <w:r w:rsidRPr="0018606D">
        <w:rPr>
          <w:sz w:val="24"/>
          <w:szCs w:val="24"/>
        </w:rPr>
        <w:t xml:space="preserve"> and March 22, 2013, respectively, and any other previous advice received from the Commission. </w:t>
      </w:r>
    </w:p>
    <w:p w14:paraId="28EE2803" w14:textId="77777777" w:rsidR="00DC39CD" w:rsidRPr="002F406D" w:rsidRDefault="00DC39CD" w:rsidP="00DC39CD">
      <w:pPr>
        <w:spacing w:after="120"/>
        <w:rPr>
          <w:sz w:val="24"/>
          <w:szCs w:val="24"/>
        </w:rPr>
      </w:pPr>
      <w:r w:rsidRPr="002F406D">
        <w:rPr>
          <w:noProof/>
          <w:sz w:val="24"/>
          <w:szCs w:val="24"/>
        </w:rPr>
        <w:drawing>
          <wp:anchor distT="114300" distB="114300" distL="114300" distR="114300" simplePos="0" relativeHeight="251658241" behindDoc="0" locked="0" layoutInCell="1" hidden="0" allowOverlap="1" wp14:anchorId="0BD30018" wp14:editId="60EDCE33">
            <wp:simplePos x="0" y="0"/>
            <wp:positionH relativeFrom="column">
              <wp:posOffset>-552449</wp:posOffset>
            </wp:positionH>
            <wp:positionV relativeFrom="paragraph">
              <wp:posOffset>251445</wp:posOffset>
            </wp:positionV>
            <wp:extent cx="828993" cy="841746"/>
            <wp:effectExtent l="0" t="0" r="0" b="0"/>
            <wp:wrapSquare wrapText="bothSides" distT="114300" distB="114300" distL="114300" distR="114300"/>
            <wp:docPr id="16" name="Pictur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828993" cy="841746"/>
                    </a:xfrm>
                    <a:prstGeom prst="rect">
                      <a:avLst/>
                    </a:prstGeom>
                    <a:ln/>
                  </pic:spPr>
                </pic:pic>
              </a:graphicData>
            </a:graphic>
          </wp:anchor>
        </w:drawing>
      </w:r>
    </w:p>
    <w:p w14:paraId="5381CD83" w14:textId="77777777" w:rsidR="00DC39CD" w:rsidRPr="002F406D" w:rsidRDefault="00DC39CD" w:rsidP="00DC39CD">
      <w:pPr>
        <w:spacing w:after="120"/>
        <w:rPr>
          <w:sz w:val="24"/>
          <w:szCs w:val="24"/>
        </w:rPr>
      </w:pPr>
    </w:p>
    <w:p w14:paraId="35B5ECF0" w14:textId="0966FF82" w:rsidR="00DC39CD" w:rsidRPr="003364ED" w:rsidRDefault="00427008" w:rsidP="00DC39CD">
      <w:pPr>
        <w:tabs>
          <w:tab w:val="left" w:pos="547"/>
        </w:tabs>
        <w:spacing w:after="120"/>
        <w:rPr>
          <w:sz w:val="24"/>
          <w:szCs w:val="24"/>
        </w:rPr>
      </w:pPr>
      <w:r>
        <w:rPr>
          <w:sz w:val="24"/>
          <w:szCs w:val="24"/>
        </w:rPr>
        <w:t>Approved</w:t>
      </w:r>
      <w:r w:rsidR="00DC39CD" w:rsidRPr="003364ED">
        <w:rPr>
          <w:sz w:val="24"/>
          <w:szCs w:val="24"/>
        </w:rPr>
        <w:t>: ___________________________________ Date: __________________</w:t>
      </w:r>
    </w:p>
    <w:p w14:paraId="1F4F7E91" w14:textId="77777777" w:rsidR="00DC39CD" w:rsidRPr="003364ED" w:rsidRDefault="00DC39CD" w:rsidP="00DC39CD">
      <w:pPr>
        <w:tabs>
          <w:tab w:val="left" w:pos="547"/>
        </w:tabs>
        <w:rPr>
          <w:sz w:val="24"/>
          <w:szCs w:val="24"/>
        </w:rPr>
      </w:pPr>
      <w:r w:rsidRPr="003364ED">
        <w:rPr>
          <w:sz w:val="24"/>
          <w:szCs w:val="24"/>
        </w:rPr>
        <w:t>Kimberly M. Zeich</w:t>
      </w:r>
    </w:p>
    <w:p w14:paraId="64E6B771" w14:textId="3CEB1FDE" w:rsidR="00691ADE" w:rsidRPr="00106929" w:rsidRDefault="00DC39CD" w:rsidP="00106929">
      <w:pPr>
        <w:tabs>
          <w:tab w:val="left" w:pos="547"/>
        </w:tabs>
        <w:rPr>
          <w:sz w:val="24"/>
          <w:szCs w:val="24"/>
        </w:rPr>
      </w:pPr>
      <w:r w:rsidRPr="6877A554">
        <w:rPr>
          <w:sz w:val="24"/>
          <w:szCs w:val="24"/>
        </w:rPr>
        <w:t>Executive Director</w:t>
      </w:r>
    </w:p>
    <w:sectPr w:rsidR="00691ADE" w:rsidRPr="00106929" w:rsidSect="004E0FCC">
      <w:headerReference w:type="default" r:id="rId10"/>
      <w:footerReference w:type="default" r:id="rId11"/>
      <w:headerReference w:type="first" r:id="rId12"/>
      <w:footerReference w:type="first" r:id="rId13"/>
      <w:pgSz w:w="12240" w:h="15840"/>
      <w:pgMar w:top="1440" w:right="1757" w:bottom="1008" w:left="126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0B70A" w14:textId="77777777" w:rsidR="00794867" w:rsidRDefault="00794867">
      <w:r>
        <w:separator/>
      </w:r>
    </w:p>
  </w:endnote>
  <w:endnote w:type="continuationSeparator" w:id="0">
    <w:p w14:paraId="6EE534C8" w14:textId="77777777" w:rsidR="00794867" w:rsidRDefault="00794867">
      <w:r>
        <w:continuationSeparator/>
      </w:r>
    </w:p>
  </w:endnote>
  <w:endnote w:type="continuationNotice" w:id="1">
    <w:p w14:paraId="6DCBE56D" w14:textId="77777777" w:rsidR="00794867" w:rsidRDefault="00794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786F4" w14:textId="53A09677" w:rsidR="38A1094D" w:rsidRDefault="38A1094D" w:rsidP="00427008">
    <w:pPr>
      <w:pStyle w:val="Footer"/>
      <w:jc w:val="center"/>
    </w:pPr>
  </w:p>
  <w:p w14:paraId="2E75741F" w14:textId="77777777" w:rsidR="0044591B" w:rsidRDefault="0044591B">
    <w:pPr>
      <w:jc w:val="center"/>
      <w:rPr>
        <w:rFonts w:ascii="Arial" w:eastAsia="Arial" w:hAnsi="Arial" w:cs="Arial"/>
        <w:sz w:val="15"/>
        <w:szCs w:val="15"/>
      </w:rPr>
    </w:pPr>
    <w:r>
      <w:rPr>
        <w:rFonts w:ascii="Arial" w:eastAsia="Arial" w:hAnsi="Arial" w:cs="Arial"/>
        <w:sz w:val="15"/>
        <w:szCs w:val="15"/>
      </w:rPr>
      <w:t xml:space="preserve">      </w:t>
    </w:r>
    <w:r>
      <w:rPr>
        <w:rFonts w:ascii="Arial" w:eastAsia="Arial" w:hAnsi="Arial" w:cs="Arial"/>
        <w:b/>
        <w:color w:val="0070C0"/>
        <w:sz w:val="15"/>
        <w:szCs w:val="15"/>
      </w:rPr>
      <w:t>___________________________________________________________________________</w:t>
    </w:r>
  </w:p>
  <w:p w14:paraId="6AF48487" w14:textId="77777777" w:rsidR="0044591B" w:rsidRDefault="0044591B">
    <w:pPr>
      <w:jc w:val="center"/>
      <w:rPr>
        <w:rFonts w:ascii="Arial" w:eastAsia="Arial" w:hAnsi="Arial" w:cs="Arial"/>
        <w:b/>
        <w:color w:val="0070C0"/>
        <w:sz w:val="15"/>
        <w:szCs w:val="15"/>
      </w:rPr>
    </w:pPr>
  </w:p>
  <w:p w14:paraId="418D22E2" w14:textId="762A4D6C" w:rsidR="0044591B" w:rsidRDefault="0044591B">
    <w:pPr>
      <w:tabs>
        <w:tab w:val="center" w:pos="4680"/>
        <w:tab w:val="right" w:pos="9360"/>
      </w:tabs>
      <w:spacing w:before="60" w:after="60"/>
      <w:ind w:left="-180" w:right="-180"/>
      <w:jc w:val="center"/>
      <w:rPr>
        <w:sz w:val="27"/>
        <w:szCs w:val="27"/>
      </w:rPr>
    </w:pPr>
    <w:r>
      <w:rPr>
        <w:rFonts w:ascii="Arial" w:eastAsia="Arial" w:hAnsi="Arial" w:cs="Arial"/>
        <w:b/>
        <w:color w:val="002060"/>
        <w:sz w:val="16"/>
        <w:szCs w:val="16"/>
      </w:rPr>
      <w:t xml:space="preserve">The Committee for Purchase From People Who Are Blind or Severely Disabled </w:t>
    </w:r>
    <w:r w:rsidR="00AB72CA">
      <w:rPr>
        <w:rFonts w:ascii="Arial" w:eastAsia="Arial" w:hAnsi="Arial" w:cs="Arial"/>
        <w:b/>
        <w:color w:val="002060"/>
        <w:sz w:val="16"/>
        <w:szCs w:val="16"/>
      </w:rPr>
      <w:t>O</w:t>
    </w:r>
    <w:r>
      <w:rPr>
        <w:rFonts w:ascii="Arial" w:eastAsia="Arial" w:hAnsi="Arial" w:cs="Arial"/>
        <w:b/>
        <w:color w:val="002060"/>
        <w:sz w:val="16"/>
        <w:szCs w:val="16"/>
      </w:rPr>
      <w:t>perates as the U.S. AbilityOne Commission</w:t>
    </w:r>
    <w:r>
      <w:rPr>
        <w:noProof/>
      </w:rPr>
      <w:drawing>
        <wp:anchor distT="114300" distB="114300" distL="114300" distR="114300" simplePos="0" relativeHeight="251658241" behindDoc="0" locked="0" layoutInCell="1" hidden="0" allowOverlap="1" wp14:anchorId="061C466F" wp14:editId="2C0C118D">
          <wp:simplePos x="0" y="0"/>
          <wp:positionH relativeFrom="column">
            <wp:posOffset>6070600</wp:posOffset>
          </wp:positionH>
          <wp:positionV relativeFrom="paragraph">
            <wp:posOffset>352425</wp:posOffset>
          </wp:positionV>
          <wp:extent cx="418921" cy="410542"/>
          <wp:effectExtent l="0" t="0" r="635" b="8890"/>
          <wp:wrapNone/>
          <wp:docPr id="12" name="Pictur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418921" cy="410542"/>
                  </a:xfrm>
                  <a:prstGeom prst="rect">
                    <a:avLst/>
                  </a:prstGeom>
                  <a:ln/>
                </pic:spPr>
              </pic:pic>
            </a:graphicData>
          </a:graphic>
        </wp:anchor>
      </w:drawing>
    </w:r>
    <w:r>
      <w:rPr>
        <w:noProof/>
      </w:rPr>
      <w:drawing>
        <wp:anchor distT="114300" distB="114300" distL="114300" distR="114300" simplePos="0" relativeHeight="251658242" behindDoc="1" locked="0" layoutInCell="1" hidden="0" allowOverlap="1" wp14:anchorId="338675D6" wp14:editId="003B647A">
          <wp:simplePos x="0" y="0"/>
          <wp:positionH relativeFrom="column">
            <wp:posOffset>95251</wp:posOffset>
          </wp:positionH>
          <wp:positionV relativeFrom="paragraph">
            <wp:posOffset>409575</wp:posOffset>
          </wp:positionV>
          <wp:extent cx="476250" cy="298665"/>
          <wp:effectExtent l="0" t="0" r="0" b="6350"/>
          <wp:wrapNone/>
          <wp:docPr id="18" name="Picture 18" descr="AbilityOne Program Logo"/>
          <wp:cNvGraphicFramePr/>
          <a:graphic xmlns:a="http://schemas.openxmlformats.org/drawingml/2006/main">
            <a:graphicData uri="http://schemas.openxmlformats.org/drawingml/2006/picture">
              <pic:pic xmlns:pic="http://schemas.openxmlformats.org/drawingml/2006/picture">
                <pic:nvPicPr>
                  <pic:cNvPr id="18" name="Picture 18" descr="AbilityOne Program Logo"/>
                  <pic:cNvPicPr preferRelativeResize="0"/>
                </pic:nvPicPr>
                <pic:blipFill>
                  <a:blip r:embed="rId2"/>
                  <a:srcRect/>
                  <a:stretch>
                    <a:fillRect/>
                  </a:stretch>
                </pic:blipFill>
                <pic:spPr>
                  <a:xfrm>
                    <a:off x="0" y="0"/>
                    <a:ext cx="476250" cy="298665"/>
                  </a:xfrm>
                  <a:prstGeom prst="rect">
                    <a:avLst/>
                  </a:prstGeom>
                  <a:ln/>
                </pic:spPr>
              </pic:pic>
            </a:graphicData>
          </a:graphic>
        </wp:anchor>
      </w:drawing>
    </w:r>
  </w:p>
  <w:p w14:paraId="5E800B0C" w14:textId="77777777" w:rsidR="0044591B" w:rsidRDefault="0044591B">
    <w:pPr>
      <w:jc w:val="center"/>
    </w:pPr>
    <w:r>
      <w:fldChar w:fldCharType="begin"/>
    </w:r>
    <w:r>
      <w:instrText>PAGE</w:instrText>
    </w:r>
    <w:r>
      <w:fldChar w:fldCharType="separate"/>
    </w:r>
    <w:r>
      <w:rPr>
        <w:noProof/>
      </w:rPr>
      <w:t>2</w:t>
    </w:r>
    <w:r>
      <w:fldChar w:fldCharType="end"/>
    </w:r>
  </w:p>
  <w:p w14:paraId="7134A81E" w14:textId="77777777" w:rsidR="0044591B" w:rsidRDefault="0044591B">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61A0B" w14:textId="08CD4F8F" w:rsidR="0044591B" w:rsidRDefault="0044591B">
    <w:pPr>
      <w:jc w:val="center"/>
      <w:rPr>
        <w:rFonts w:ascii="Arial" w:eastAsia="Arial" w:hAnsi="Arial" w:cs="Arial"/>
        <w:b/>
        <w:color w:val="0070C0"/>
        <w:sz w:val="15"/>
        <w:szCs w:val="15"/>
      </w:rPr>
    </w:pPr>
    <w:r>
      <w:rPr>
        <w:rFonts w:ascii="Arial" w:eastAsia="Arial" w:hAnsi="Arial" w:cs="Arial"/>
        <w:sz w:val="15"/>
        <w:szCs w:val="15"/>
      </w:rPr>
      <w:t xml:space="preserve">      </w:t>
    </w:r>
    <w:r>
      <w:rPr>
        <w:rFonts w:ascii="Arial" w:eastAsia="Arial" w:hAnsi="Arial" w:cs="Arial"/>
        <w:b/>
        <w:color w:val="0070C0"/>
        <w:sz w:val="15"/>
        <w:szCs w:val="15"/>
      </w:rPr>
      <w:t>___________________________________________________________________________</w:t>
    </w:r>
    <w:r>
      <w:rPr>
        <w:noProof/>
      </w:rPr>
      <w:drawing>
        <wp:anchor distT="0" distB="0" distL="114300" distR="114300" simplePos="0" relativeHeight="251658243" behindDoc="0" locked="0" layoutInCell="1" hidden="0" allowOverlap="1" wp14:anchorId="63DB9E8D" wp14:editId="524734B7">
          <wp:simplePos x="0" y="0"/>
          <wp:positionH relativeFrom="column">
            <wp:posOffset>5603875</wp:posOffset>
          </wp:positionH>
          <wp:positionV relativeFrom="paragraph">
            <wp:posOffset>9274175</wp:posOffset>
          </wp:positionV>
          <wp:extent cx="400050" cy="40005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400050" cy="400050"/>
                  </a:xfrm>
                  <a:prstGeom prst="rect">
                    <a:avLst/>
                  </a:prstGeom>
                  <a:ln/>
                </pic:spPr>
              </pic:pic>
            </a:graphicData>
          </a:graphic>
        </wp:anchor>
      </w:drawing>
    </w:r>
  </w:p>
  <w:p w14:paraId="6081EACA" w14:textId="3C7AA9DC" w:rsidR="0044591B" w:rsidRDefault="0044591B">
    <w:pPr>
      <w:tabs>
        <w:tab w:val="center" w:pos="4680"/>
        <w:tab w:val="right" w:pos="9360"/>
      </w:tabs>
      <w:spacing w:before="60" w:after="60"/>
      <w:ind w:left="-180" w:right="-180"/>
      <w:jc w:val="center"/>
      <w:rPr>
        <w:sz w:val="27"/>
        <w:szCs w:val="27"/>
      </w:rPr>
    </w:pPr>
    <w:r>
      <w:rPr>
        <w:rFonts w:ascii="Arial" w:eastAsia="Arial" w:hAnsi="Arial" w:cs="Arial"/>
        <w:b/>
        <w:color w:val="002060"/>
        <w:sz w:val="16"/>
        <w:szCs w:val="16"/>
      </w:rPr>
      <w:t>The Committee for Purchase From People Who Are Blind or Severely Disabled operates as the U.S. AbilityOne Commission</w:t>
    </w:r>
    <w:r>
      <w:rPr>
        <w:noProof/>
      </w:rPr>
      <w:drawing>
        <wp:anchor distT="114300" distB="114300" distL="114300" distR="114300" simplePos="0" relativeHeight="251658244" behindDoc="1" locked="0" layoutInCell="1" hidden="0" allowOverlap="1" wp14:anchorId="707640B2" wp14:editId="6B78914D">
          <wp:simplePos x="0" y="0"/>
          <wp:positionH relativeFrom="column">
            <wp:posOffset>95251</wp:posOffset>
          </wp:positionH>
          <wp:positionV relativeFrom="paragraph">
            <wp:posOffset>409575</wp:posOffset>
          </wp:positionV>
          <wp:extent cx="476250" cy="298665"/>
          <wp:effectExtent l="0" t="0" r="0" b="6350"/>
          <wp:wrapNone/>
          <wp:docPr id="19" name="Pictur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476250" cy="298665"/>
                  </a:xfrm>
                  <a:prstGeom prst="rect">
                    <a:avLst/>
                  </a:prstGeom>
                  <a:ln/>
                </pic:spPr>
              </pic:pic>
            </a:graphicData>
          </a:graphic>
        </wp:anchor>
      </w:drawing>
    </w:r>
  </w:p>
  <w:p w14:paraId="73193C91" w14:textId="48D32AD9" w:rsidR="0044591B" w:rsidRDefault="00BF2E7B">
    <w:pPr>
      <w:jc w:val="center"/>
    </w:pPr>
    <w:r>
      <w:rPr>
        <w:noProof/>
      </w:rPr>
      <w:drawing>
        <wp:anchor distT="114300" distB="114300" distL="114300" distR="114300" simplePos="0" relativeHeight="251658245" behindDoc="0" locked="0" layoutInCell="1" hidden="0" allowOverlap="1" wp14:anchorId="33A86FE2" wp14:editId="0B6B32FC">
          <wp:simplePos x="0" y="0"/>
          <wp:positionH relativeFrom="column">
            <wp:posOffset>5299207</wp:posOffset>
          </wp:positionH>
          <wp:positionV relativeFrom="paragraph">
            <wp:posOffset>159385</wp:posOffset>
          </wp:positionV>
          <wp:extent cx="418465" cy="410210"/>
          <wp:effectExtent l="0" t="0" r="635" b="8890"/>
          <wp:wrapNone/>
          <wp:docPr id="15" name="Pictur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referRelativeResize="0"/>
                </pic:nvPicPr>
                <pic:blipFill>
                  <a:blip r:embed="rId3"/>
                  <a:srcRect/>
                  <a:stretch>
                    <a:fillRect/>
                  </a:stretch>
                </pic:blipFill>
                <pic:spPr>
                  <a:xfrm>
                    <a:off x="0" y="0"/>
                    <a:ext cx="418465" cy="410210"/>
                  </a:xfrm>
                  <a:prstGeom prst="rect">
                    <a:avLst/>
                  </a:prstGeom>
                  <a:ln/>
                </pic:spPr>
              </pic:pic>
            </a:graphicData>
          </a:graphic>
        </wp:anchor>
      </w:drawing>
    </w:r>
    <w:r w:rsidR="0044591B">
      <w:fldChar w:fldCharType="begin"/>
    </w:r>
    <w:r w:rsidR="0044591B">
      <w:instrText>PAGE</w:instrText>
    </w:r>
    <w:r w:rsidR="0044591B">
      <w:fldChar w:fldCharType="separate"/>
    </w:r>
    <w:r w:rsidR="0044591B">
      <w:rPr>
        <w:noProof/>
      </w:rPr>
      <w:t>1</w:t>
    </w:r>
    <w:r w:rsidR="0044591B">
      <w:fldChar w:fldCharType="end"/>
    </w:r>
  </w:p>
  <w:p w14:paraId="2A358A2D" w14:textId="77777777" w:rsidR="0044591B" w:rsidRDefault="0044591B">
    <w:pPr>
      <w:tabs>
        <w:tab w:val="center" w:pos="4680"/>
        <w:tab w:val="right" w:pos="9360"/>
      </w:tabs>
      <w:jc w:val="center"/>
      <w:rPr>
        <w:rFonts w:ascii="Arial" w:eastAsia="Arial" w:hAnsi="Arial" w:cs="Arial"/>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7444F" w14:textId="77777777" w:rsidR="00794867" w:rsidRDefault="00794867">
      <w:r>
        <w:separator/>
      </w:r>
    </w:p>
  </w:footnote>
  <w:footnote w:type="continuationSeparator" w:id="0">
    <w:p w14:paraId="377DC984" w14:textId="77777777" w:rsidR="00794867" w:rsidRDefault="00794867">
      <w:r>
        <w:continuationSeparator/>
      </w:r>
    </w:p>
  </w:footnote>
  <w:footnote w:type="continuationNotice" w:id="1">
    <w:p w14:paraId="3347749A" w14:textId="77777777" w:rsidR="00794867" w:rsidRDefault="007948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108F4" w14:textId="330BA774" w:rsidR="0044591B" w:rsidRDefault="0044591B">
    <w:pPr>
      <w:pBdr>
        <w:top w:val="nil"/>
        <w:left w:val="nil"/>
        <w:bottom w:val="nil"/>
        <w:right w:val="nil"/>
        <w:between w:val="nil"/>
      </w:pBdr>
      <w:tabs>
        <w:tab w:val="center" w:pos="4680"/>
        <w:tab w:val="right" w:pos="9360"/>
      </w:tabs>
      <w:jc w:val="center"/>
      <w:rPr>
        <w:b/>
        <w:color w:val="000000"/>
        <w:sz w:val="24"/>
        <w:szCs w:val="24"/>
      </w:rPr>
    </w:pPr>
    <w:r>
      <w:rPr>
        <w:b/>
        <w:color w:val="000000"/>
        <w:sz w:val="24"/>
        <w:szCs w:val="24"/>
      </w:rPr>
      <w:t>U.S. ABILITYONE COMMISSION</w:t>
    </w:r>
  </w:p>
  <w:p w14:paraId="3081607E" w14:textId="4CAAE9E4" w:rsidR="0044591B" w:rsidRDefault="0044591B">
    <w:pPr>
      <w:pBdr>
        <w:top w:val="nil"/>
        <w:left w:val="nil"/>
        <w:bottom w:val="nil"/>
        <w:right w:val="nil"/>
        <w:between w:val="nil"/>
      </w:pBdr>
      <w:tabs>
        <w:tab w:val="center" w:pos="4680"/>
        <w:tab w:val="right" w:pos="9360"/>
      </w:tabs>
      <w:spacing w:after="200"/>
      <w:jc w:val="center"/>
      <w:rPr>
        <w:i/>
        <w:color w:val="000000"/>
        <w:sz w:val="24"/>
        <w:szCs w:val="24"/>
      </w:rPr>
    </w:pPr>
    <w:r w:rsidRPr="00106929">
      <w:rPr>
        <w:i/>
        <w:color w:val="000000"/>
        <w:sz w:val="24"/>
        <w:szCs w:val="24"/>
      </w:rPr>
      <w:t>Policy 51.40</w:t>
    </w:r>
    <w:r w:rsidRPr="00106929">
      <w:rPr>
        <w:i/>
        <w:sz w:val="24"/>
        <w:szCs w:val="24"/>
      </w:rPr>
      <w:t>7</w:t>
    </w:r>
    <w:r w:rsidRPr="00106929">
      <w:rPr>
        <w:i/>
        <w:color w:val="000000"/>
        <w:sz w:val="24"/>
        <w:szCs w:val="24"/>
      </w:rPr>
      <w:t xml:space="preserve"> </w:t>
    </w:r>
    <w:r w:rsidR="00106929">
      <w:rPr>
        <w:i/>
        <w:color w:val="000000"/>
        <w:sz w:val="24"/>
        <w:szCs w:val="24"/>
      </w:rPr>
      <w:t>Qualification Assessments and Enforcement Actions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80ABB" w14:textId="28054EEE" w:rsidR="0044591B" w:rsidRDefault="0044591B">
    <w:pPr>
      <w:pBdr>
        <w:top w:val="nil"/>
        <w:left w:val="nil"/>
        <w:bottom w:val="nil"/>
        <w:right w:val="nil"/>
        <w:between w:val="nil"/>
      </w:pBdr>
      <w:tabs>
        <w:tab w:val="center" w:pos="4680"/>
        <w:tab w:val="right" w:pos="9360"/>
      </w:tabs>
      <w:jc w:val="center"/>
      <w:rPr>
        <w:b/>
        <w:color w:val="000000"/>
        <w:sz w:val="24"/>
        <w:szCs w:val="24"/>
      </w:rPr>
    </w:pPr>
    <w:r>
      <w:rPr>
        <w:b/>
        <w:color w:val="000000"/>
        <w:sz w:val="24"/>
        <w:szCs w:val="24"/>
      </w:rPr>
      <w:t>U.S. ABILITYONE COMMISSION</w:t>
    </w:r>
    <w:r>
      <w:rPr>
        <w:noProof/>
      </w:rPr>
      <w:drawing>
        <wp:anchor distT="114300" distB="114300" distL="114300" distR="114300" simplePos="0" relativeHeight="251658240" behindDoc="0" locked="0" layoutInCell="1" hidden="0" allowOverlap="1" wp14:anchorId="43FB0906" wp14:editId="794474F1">
          <wp:simplePos x="0" y="0"/>
          <wp:positionH relativeFrom="column">
            <wp:posOffset>-266699</wp:posOffset>
          </wp:positionH>
          <wp:positionV relativeFrom="paragraph">
            <wp:posOffset>-9524</wp:posOffset>
          </wp:positionV>
          <wp:extent cx="819468" cy="819468"/>
          <wp:effectExtent l="0" t="0" r="0" b="0"/>
          <wp:wrapNone/>
          <wp:docPr id="17" name="Picture 17" descr="A Circular U.S. AbilityOne Commission Logo with white and red stripe at the top and white stars with a blue background at the bottom. "/>
          <wp:cNvGraphicFramePr/>
          <a:graphic xmlns:a="http://schemas.openxmlformats.org/drawingml/2006/main">
            <a:graphicData uri="http://schemas.openxmlformats.org/drawingml/2006/picture">
              <pic:pic xmlns:pic="http://schemas.openxmlformats.org/drawingml/2006/picture">
                <pic:nvPicPr>
                  <pic:cNvPr id="17" name="Picture 17" descr="A Circular U.S. AbilityOne Commission Logo with white and red stripe at the top and white stars with a blue background at the bottom. "/>
                  <pic:cNvPicPr preferRelativeResize="0"/>
                </pic:nvPicPr>
                <pic:blipFill>
                  <a:blip r:embed="rId1"/>
                  <a:srcRect/>
                  <a:stretch>
                    <a:fillRect/>
                  </a:stretch>
                </pic:blipFill>
                <pic:spPr>
                  <a:xfrm>
                    <a:off x="0" y="0"/>
                    <a:ext cx="819468" cy="819468"/>
                  </a:xfrm>
                  <a:prstGeom prst="rect">
                    <a:avLst/>
                  </a:prstGeom>
                  <a:ln/>
                </pic:spPr>
              </pic:pic>
            </a:graphicData>
          </a:graphic>
        </wp:anchor>
      </w:drawing>
    </w:r>
  </w:p>
  <w:p w14:paraId="3AF06560" w14:textId="77777777" w:rsidR="0044591B" w:rsidRDefault="0044591B">
    <w:pPr>
      <w:tabs>
        <w:tab w:val="center" w:pos="4680"/>
        <w:tab w:val="right" w:pos="9360"/>
      </w:tabs>
      <w:rPr>
        <w:b/>
        <w:sz w:val="24"/>
        <w:szCs w:val="24"/>
      </w:rPr>
    </w:pPr>
  </w:p>
  <w:p w14:paraId="336DEB9E" w14:textId="77777777" w:rsidR="0044591B" w:rsidRDefault="0044591B">
    <w:pPr>
      <w:pBdr>
        <w:top w:val="nil"/>
        <w:left w:val="nil"/>
        <w:bottom w:val="nil"/>
        <w:right w:val="nil"/>
        <w:between w:val="nil"/>
      </w:pBdr>
      <w:tabs>
        <w:tab w:val="center" w:pos="4680"/>
        <w:tab w:val="right" w:pos="9360"/>
      </w:tabs>
      <w:jc w:val="right"/>
      <w:rPr>
        <w:b/>
        <w:sz w:val="24"/>
        <w:szCs w:val="24"/>
      </w:rPr>
    </w:pPr>
  </w:p>
  <w:p w14:paraId="1AF4DAC7" w14:textId="77777777" w:rsidR="0044591B" w:rsidRDefault="0044591B">
    <w:pPr>
      <w:pBdr>
        <w:top w:val="nil"/>
        <w:left w:val="nil"/>
        <w:bottom w:val="nil"/>
        <w:right w:val="nil"/>
        <w:between w:val="nil"/>
      </w:pBdr>
      <w:tabs>
        <w:tab w:val="center" w:pos="4680"/>
        <w:tab w:val="right" w:pos="9360"/>
      </w:tabs>
      <w:jc w:val="right"/>
      <w:rPr>
        <w:b/>
        <w:sz w:val="24"/>
        <w:szCs w:val="24"/>
      </w:rPr>
    </w:pPr>
    <w:r>
      <w:rPr>
        <w:b/>
        <w:sz w:val="24"/>
        <w:szCs w:val="24"/>
      </w:rPr>
      <w:t>Policy 51.407</w:t>
    </w:r>
  </w:p>
  <w:p w14:paraId="3E79B79F" w14:textId="77777777" w:rsidR="0044591B" w:rsidRDefault="0044591B">
    <w:pPr>
      <w:pBdr>
        <w:top w:val="nil"/>
        <w:left w:val="nil"/>
        <w:bottom w:val="nil"/>
        <w:right w:val="nil"/>
        <w:between w:val="nil"/>
      </w:pBdr>
      <w:tabs>
        <w:tab w:val="center" w:pos="4680"/>
        <w:tab w:val="right" w:pos="9360"/>
      </w:tabs>
      <w:jc w:val="right"/>
      <w:rPr>
        <w:b/>
        <w:sz w:val="24"/>
        <w:szCs w:val="24"/>
      </w:rPr>
    </w:pPr>
    <w:r>
      <w:rPr>
        <w:b/>
        <w:sz w:val="24"/>
        <w:szCs w:val="24"/>
      </w:rPr>
      <w:t>Effective Date: XX/XX/XXXX</w:t>
    </w:r>
  </w:p>
  <w:p w14:paraId="5E86127F" w14:textId="77777777" w:rsidR="0044591B" w:rsidRDefault="0044591B">
    <w:pPr>
      <w:pBdr>
        <w:top w:val="nil"/>
        <w:left w:val="nil"/>
        <w:bottom w:val="nil"/>
        <w:right w:val="nil"/>
        <w:between w:val="nil"/>
      </w:pBdr>
      <w:tabs>
        <w:tab w:val="center" w:pos="4680"/>
        <w:tab w:val="right" w:pos="9360"/>
      </w:tabs>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707B"/>
    <w:multiLevelType w:val="multilevel"/>
    <w:tmpl w:val="E500EB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7C545F"/>
    <w:multiLevelType w:val="multilevel"/>
    <w:tmpl w:val="F5AEAB6E"/>
    <w:lvl w:ilvl="0">
      <w:start w:val="1"/>
      <w:numFmt w:val="decimal"/>
      <w:lvlText w:val="%1."/>
      <w:lvlJc w:val="left"/>
      <w:pPr>
        <w:ind w:left="720" w:hanging="360"/>
      </w:pPr>
      <w:rPr>
        <w:rFonts w:ascii="Times New Roman" w:eastAsia="Times New Roman" w:hAnsi="Times New Roman" w:cs="Times New Roman"/>
        <w:b/>
        <w:i w:val="0"/>
        <w:color w:val="000000"/>
        <w:sz w:val="24"/>
        <w:szCs w:val="24"/>
        <w:u w:val="none"/>
      </w:rPr>
    </w:lvl>
    <w:lvl w:ilvl="1">
      <w:start w:val="1"/>
      <w:numFmt w:val="lowerLetter"/>
      <w:lvlText w:val="(%2)"/>
      <w:lvlJc w:val="left"/>
      <w:pPr>
        <w:ind w:left="1440" w:hanging="360"/>
      </w:pPr>
      <w:rPr>
        <w:b w:val="0"/>
        <w:sz w:val="24"/>
        <w:szCs w:val="24"/>
      </w:rPr>
    </w:lvl>
    <w:lvl w:ilvl="2">
      <w:start w:val="1"/>
      <w:numFmt w:val="lowerRoman"/>
      <w:lvlText w:val="%3."/>
      <w:lvlJc w:val="right"/>
      <w:pPr>
        <w:ind w:left="12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DB1493"/>
    <w:multiLevelType w:val="hybridMultilevel"/>
    <w:tmpl w:val="0C5C88A4"/>
    <w:lvl w:ilvl="0" w:tplc="FFFFFFFF">
      <w:start w:val="1"/>
      <w:numFmt w:val="lowerLetter"/>
      <w:lvlText w:val="(%1)"/>
      <w:lvlJc w:val="left"/>
      <w:pPr>
        <w:ind w:left="360" w:hanging="360"/>
      </w:pPr>
      <w:rPr>
        <w:b w:val="0"/>
        <w:i w:val="0"/>
        <w:color w:val="000000"/>
        <w:sz w:val="23"/>
        <w:szCs w:val="23"/>
      </w:rPr>
    </w:lvl>
    <w:lvl w:ilvl="1" w:tplc="FFFFFFFF">
      <w:start w:val="1"/>
      <w:numFmt w:val="lowerRoman"/>
      <w:lvlText w:val="%2."/>
      <w:lvlJc w:val="right"/>
      <w:pPr>
        <w:ind w:left="1080" w:hanging="360"/>
      </w:pPr>
    </w:lvl>
    <w:lvl w:ilvl="2" w:tplc="0409000F">
      <w:start w:val="1"/>
      <w:numFmt w:val="decimal"/>
      <w:lvlText w:val="%3."/>
      <w:lvlJc w:val="left"/>
      <w:pPr>
        <w:ind w:left="1980" w:hanging="36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1BA12D82"/>
    <w:multiLevelType w:val="multilevel"/>
    <w:tmpl w:val="0940325E"/>
    <w:lvl w:ilvl="0">
      <w:start w:val="1"/>
      <w:numFmt w:val="lowerRoman"/>
      <w:lvlText w:val="%1."/>
      <w:lvlJc w:val="right"/>
      <w:pPr>
        <w:ind w:left="1267" w:hanging="360"/>
      </w:pPr>
      <w:rPr>
        <w:b w:val="0"/>
        <w:i w:val="0"/>
        <w:strike w:val="0"/>
        <w:color w:val="000000"/>
        <w:sz w:val="24"/>
        <w:szCs w:val="24"/>
        <w:u w:val="none"/>
        <w:shd w:val="clear" w:color="auto" w:fill="auto"/>
        <w:vertAlign w:val="baseline"/>
      </w:r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4" w15:restartNumberingAfterBreak="0">
    <w:nsid w:val="24B624BC"/>
    <w:multiLevelType w:val="hybridMultilevel"/>
    <w:tmpl w:val="7B784304"/>
    <w:lvl w:ilvl="0" w:tplc="FFFFFFFF">
      <w:start w:val="1"/>
      <w:numFmt w:val="lowerLetter"/>
      <w:lvlText w:val="(%1)"/>
      <w:lvlJc w:val="left"/>
      <w:pPr>
        <w:ind w:left="360" w:hanging="360"/>
      </w:pPr>
      <w:rPr>
        <w:b w:val="0"/>
        <w:i w:val="0"/>
        <w:color w:val="000000"/>
        <w:sz w:val="23"/>
        <w:szCs w:val="23"/>
      </w:rPr>
    </w:lvl>
    <w:lvl w:ilvl="1" w:tplc="FFFFFFFF">
      <w:start w:val="1"/>
      <w:numFmt w:val="lowerRoman"/>
      <w:lvlText w:val="%2."/>
      <w:lvlJc w:val="right"/>
      <w:pPr>
        <w:ind w:left="1080" w:hanging="360"/>
      </w:pPr>
    </w:lvl>
    <w:lvl w:ilvl="2" w:tplc="0409000F">
      <w:start w:val="1"/>
      <w:numFmt w:val="decimal"/>
      <w:lvlText w:val="%3."/>
      <w:lvlJc w:val="left"/>
      <w:pPr>
        <w:ind w:left="1980" w:hanging="36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3908247D"/>
    <w:multiLevelType w:val="hybridMultilevel"/>
    <w:tmpl w:val="98CA0B46"/>
    <w:lvl w:ilvl="0" w:tplc="FFFFFFFF">
      <w:start w:val="1"/>
      <w:numFmt w:val="lowerRoman"/>
      <w:lvlText w:val="%1."/>
      <w:lvlJc w:val="right"/>
      <w:pPr>
        <w:ind w:left="720" w:hanging="360"/>
      </w:pPr>
    </w:lvl>
    <w:lvl w:ilvl="1" w:tplc="0409000F">
      <w:start w:val="1"/>
      <w:numFmt w:val="decimal"/>
      <w:lvlText w:val="%2."/>
      <w:lvlJc w:val="left"/>
      <w:pPr>
        <w:ind w:left="19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4F551C"/>
    <w:multiLevelType w:val="multilevel"/>
    <w:tmpl w:val="30A6A7AA"/>
    <w:lvl w:ilvl="0">
      <w:start w:val="1"/>
      <w:numFmt w:val="lowerLetter"/>
      <w:lvlText w:val="%1."/>
      <w:lvlJc w:val="left"/>
      <w:pPr>
        <w:ind w:left="1260" w:hanging="540"/>
      </w:pPr>
      <w:rPr>
        <w:b w:val="0"/>
      </w:rPr>
    </w:lvl>
    <w:lvl w:ilvl="1">
      <w:start w:val="1"/>
      <w:numFmt w:val="decimal"/>
      <w:lvlText w:val="%2."/>
      <w:lvlJc w:val="left"/>
      <w:pPr>
        <w:ind w:left="3150" w:hanging="360"/>
      </w:pPr>
    </w:lvl>
    <w:lvl w:ilvl="2">
      <w:start w:val="1"/>
      <w:numFmt w:val="lowerRoman"/>
      <w:lvlText w:val="%3."/>
      <w:lvlJc w:val="right"/>
      <w:pPr>
        <w:ind w:left="2520" w:hanging="180"/>
      </w:pPr>
    </w:lvl>
    <w:lvl w:ilvl="3">
      <w:start w:val="1"/>
      <w:numFmt w:val="upperRoman"/>
      <w:lvlText w:val="%4."/>
      <w:lvlJc w:val="left"/>
      <w:pPr>
        <w:ind w:left="3600" w:hanging="72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0A236C1"/>
    <w:multiLevelType w:val="hybridMultilevel"/>
    <w:tmpl w:val="41A0E180"/>
    <w:lvl w:ilvl="0" w:tplc="FFFFFFFF">
      <w:start w:val="1"/>
      <w:numFmt w:val="lowerLetter"/>
      <w:lvlText w:val="(%1)"/>
      <w:lvlJc w:val="left"/>
      <w:pPr>
        <w:ind w:left="360" w:hanging="360"/>
      </w:pPr>
      <w:rPr>
        <w:b w:val="0"/>
        <w:i w:val="0"/>
        <w:color w:val="000000"/>
        <w:sz w:val="23"/>
        <w:szCs w:val="23"/>
      </w:rPr>
    </w:lvl>
    <w:lvl w:ilvl="1" w:tplc="FFFFFFFF">
      <w:start w:val="1"/>
      <w:numFmt w:val="lowerRoman"/>
      <w:lvlText w:val="%2."/>
      <w:lvlJc w:val="right"/>
      <w:pPr>
        <w:ind w:left="1080" w:hanging="360"/>
      </w:pPr>
    </w:lvl>
    <w:lvl w:ilvl="2" w:tplc="FFFFFFFF">
      <w:start w:val="1"/>
      <w:numFmt w:val="lowerRoman"/>
      <w:lvlText w:val="%3."/>
      <w:lvlJc w:val="right"/>
      <w:pPr>
        <w:ind w:left="1800" w:hanging="180"/>
      </w:pPr>
    </w:lvl>
    <w:lvl w:ilvl="3" w:tplc="81F8707E">
      <w:start w:val="1"/>
      <w:numFmt w:val="decimal"/>
      <w:lvlText w:val="%4."/>
      <w:lvlJc w:val="left"/>
      <w:pPr>
        <w:ind w:left="2520" w:hanging="360"/>
      </w:pPr>
    </w:lvl>
    <w:lvl w:ilvl="4" w:tplc="12A6C0AA">
      <w:start w:val="1"/>
      <w:numFmt w:val="lowerLetter"/>
      <w:lvlText w:val="%5."/>
      <w:lvlJc w:val="left"/>
      <w:pPr>
        <w:ind w:left="3240" w:hanging="360"/>
      </w:pPr>
    </w:lvl>
    <w:lvl w:ilvl="5" w:tplc="B3D22E2A">
      <w:start w:val="1"/>
      <w:numFmt w:val="lowerRoman"/>
      <w:lvlText w:val="%6."/>
      <w:lvlJc w:val="right"/>
      <w:pPr>
        <w:ind w:left="3960" w:hanging="180"/>
      </w:pPr>
    </w:lvl>
    <w:lvl w:ilvl="6" w:tplc="6E08B31C">
      <w:start w:val="1"/>
      <w:numFmt w:val="decimal"/>
      <w:lvlText w:val="%7."/>
      <w:lvlJc w:val="left"/>
      <w:pPr>
        <w:ind w:left="4680" w:hanging="360"/>
      </w:pPr>
    </w:lvl>
    <w:lvl w:ilvl="7" w:tplc="CBC49306">
      <w:start w:val="1"/>
      <w:numFmt w:val="lowerLetter"/>
      <w:lvlText w:val="%8."/>
      <w:lvlJc w:val="left"/>
      <w:pPr>
        <w:ind w:left="5400" w:hanging="360"/>
      </w:pPr>
    </w:lvl>
    <w:lvl w:ilvl="8" w:tplc="C7D00554">
      <w:start w:val="1"/>
      <w:numFmt w:val="lowerRoman"/>
      <w:lvlText w:val="%9."/>
      <w:lvlJc w:val="right"/>
      <w:pPr>
        <w:ind w:left="6120" w:hanging="180"/>
      </w:pPr>
    </w:lvl>
  </w:abstractNum>
  <w:abstractNum w:abstractNumId="8" w15:restartNumberingAfterBreak="0">
    <w:nsid w:val="503C4F4C"/>
    <w:multiLevelType w:val="multilevel"/>
    <w:tmpl w:val="0940325E"/>
    <w:lvl w:ilvl="0">
      <w:start w:val="1"/>
      <w:numFmt w:val="lowerRoman"/>
      <w:lvlText w:val="%1."/>
      <w:lvlJc w:val="right"/>
      <w:pPr>
        <w:ind w:left="1267" w:hanging="360"/>
      </w:pPr>
      <w:rPr>
        <w:b w:val="0"/>
        <w:i w:val="0"/>
        <w:strike w:val="0"/>
        <w:color w:val="000000"/>
        <w:sz w:val="24"/>
        <w:szCs w:val="24"/>
        <w:u w:val="none"/>
        <w:shd w:val="clear" w:color="auto" w:fill="auto"/>
        <w:vertAlign w:val="baseline"/>
      </w:r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9" w15:restartNumberingAfterBreak="0">
    <w:nsid w:val="546561A0"/>
    <w:multiLevelType w:val="multilevel"/>
    <w:tmpl w:val="E8AC9176"/>
    <w:lvl w:ilvl="0">
      <w:start w:val="1"/>
      <w:numFmt w:val="lowerLetter"/>
      <w:lvlText w:val="(%1)"/>
      <w:lvlJc w:val="left"/>
      <w:pPr>
        <w:ind w:left="360" w:hanging="360"/>
      </w:pPr>
      <w:rPr>
        <w:rFonts w:ascii="Times New Roman" w:eastAsia="Times New Roman" w:hAnsi="Times New Roman" w:cs="Times New Roman"/>
        <w:b w:val="0"/>
        <w:i w:val="0"/>
        <w:color w:val="000000"/>
        <w:sz w:val="23"/>
        <w:szCs w:val="2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E466C06"/>
    <w:multiLevelType w:val="hybridMultilevel"/>
    <w:tmpl w:val="D174F0C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EE75D3"/>
    <w:multiLevelType w:val="multilevel"/>
    <w:tmpl w:val="9B546AE8"/>
    <w:lvl w:ilvl="0">
      <w:start w:val="1"/>
      <w:numFmt w:val="decimal"/>
      <w:lvlText w:val="%1."/>
      <w:lvlJc w:val="left"/>
      <w:pPr>
        <w:ind w:left="720" w:hanging="360"/>
      </w:pPr>
      <w:rPr>
        <w:b/>
        <w:i w:val="0"/>
        <w:color w:val="000000"/>
        <w:sz w:val="24"/>
        <w:szCs w:val="24"/>
        <w:u w:val="none"/>
      </w:rPr>
    </w:lvl>
    <w:lvl w:ilvl="1">
      <w:start w:val="3"/>
      <w:numFmt w:val="lowerLetter"/>
      <w:lvlText w:val="(%2)"/>
      <w:lvlJc w:val="left"/>
      <w:pPr>
        <w:ind w:left="1440" w:hanging="360"/>
      </w:pPr>
      <w:rPr>
        <w:rFonts w:hint="default"/>
        <w:b w:val="0"/>
        <w:sz w:val="24"/>
        <w:szCs w:val="24"/>
      </w:rPr>
    </w:lvl>
    <w:lvl w:ilvl="2">
      <w:start w:val="1"/>
      <w:numFmt w:val="lowerRoman"/>
      <w:lvlText w:val="%3."/>
      <w:lvlJc w:val="right"/>
      <w:pPr>
        <w:ind w:left="12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B8A6561"/>
    <w:multiLevelType w:val="multilevel"/>
    <w:tmpl w:val="216EDECA"/>
    <w:lvl w:ilvl="0">
      <w:start w:val="1"/>
      <w:numFmt w:val="lowerRoman"/>
      <w:lvlText w:val="%1."/>
      <w:lvlJc w:val="right"/>
      <w:pPr>
        <w:ind w:left="720" w:hanging="720"/>
      </w:pPr>
      <w:rPr>
        <w:b w:val="0"/>
      </w:rPr>
    </w:lvl>
    <w:lvl w:ilvl="1">
      <w:start w:val="1"/>
      <w:numFmt w:val="lowerLetter"/>
      <w:lvlText w:val="%2."/>
      <w:lvlJc w:val="left"/>
      <w:pPr>
        <w:ind w:left="99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0C222AB"/>
    <w:multiLevelType w:val="multilevel"/>
    <w:tmpl w:val="0940325E"/>
    <w:lvl w:ilvl="0">
      <w:start w:val="1"/>
      <w:numFmt w:val="lowerRoman"/>
      <w:lvlText w:val="%1."/>
      <w:lvlJc w:val="right"/>
      <w:pPr>
        <w:ind w:left="1267" w:hanging="360"/>
      </w:pPr>
      <w:rPr>
        <w:b w:val="0"/>
        <w:i w:val="0"/>
        <w:strike w:val="0"/>
        <w:color w:val="000000"/>
        <w:sz w:val="24"/>
        <w:szCs w:val="24"/>
        <w:u w:val="none"/>
        <w:shd w:val="clear" w:color="auto" w:fill="auto"/>
        <w:vertAlign w:val="baseline"/>
      </w:r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14" w15:restartNumberingAfterBreak="0">
    <w:nsid w:val="768309F9"/>
    <w:multiLevelType w:val="hybridMultilevel"/>
    <w:tmpl w:val="B854EC30"/>
    <w:lvl w:ilvl="0" w:tplc="7A1AACA4">
      <w:start w:val="1"/>
      <w:numFmt w:val="decimal"/>
      <w:lvlText w:val="%1."/>
      <w:lvlJc w:val="left"/>
      <w:pPr>
        <w:ind w:left="720" w:hanging="360"/>
      </w:pPr>
    </w:lvl>
    <w:lvl w:ilvl="1" w:tplc="825C684A">
      <w:start w:val="1"/>
      <w:numFmt w:val="lowerLetter"/>
      <w:lvlText w:val="%2."/>
      <w:lvlJc w:val="left"/>
      <w:pPr>
        <w:ind w:left="1440" w:hanging="360"/>
      </w:pPr>
    </w:lvl>
    <w:lvl w:ilvl="2" w:tplc="5882D26E">
      <w:start w:val="1"/>
      <w:numFmt w:val="lowerRoman"/>
      <w:lvlText w:val="%3."/>
      <w:lvlJc w:val="right"/>
      <w:pPr>
        <w:ind w:left="2160" w:hanging="180"/>
      </w:pPr>
    </w:lvl>
    <w:lvl w:ilvl="3" w:tplc="850CA58A">
      <w:start w:val="1"/>
      <w:numFmt w:val="decimal"/>
      <w:lvlText w:val="%4."/>
      <w:lvlJc w:val="left"/>
      <w:pPr>
        <w:ind w:left="2880" w:hanging="360"/>
      </w:pPr>
    </w:lvl>
    <w:lvl w:ilvl="4" w:tplc="11CE7722">
      <w:start w:val="1"/>
      <w:numFmt w:val="lowerLetter"/>
      <w:lvlText w:val="%5."/>
      <w:lvlJc w:val="left"/>
      <w:pPr>
        <w:ind w:left="3600" w:hanging="360"/>
      </w:pPr>
    </w:lvl>
    <w:lvl w:ilvl="5" w:tplc="E1A07966">
      <w:start w:val="1"/>
      <w:numFmt w:val="lowerRoman"/>
      <w:lvlText w:val="%6."/>
      <w:lvlJc w:val="right"/>
      <w:pPr>
        <w:ind w:left="4320" w:hanging="180"/>
      </w:pPr>
    </w:lvl>
    <w:lvl w:ilvl="6" w:tplc="C0FAD2B8">
      <w:start w:val="1"/>
      <w:numFmt w:val="decimal"/>
      <w:lvlText w:val="%7."/>
      <w:lvlJc w:val="left"/>
      <w:pPr>
        <w:ind w:left="5040" w:hanging="360"/>
      </w:pPr>
    </w:lvl>
    <w:lvl w:ilvl="7" w:tplc="7B585BAC">
      <w:start w:val="1"/>
      <w:numFmt w:val="lowerLetter"/>
      <w:lvlText w:val="%8."/>
      <w:lvlJc w:val="left"/>
      <w:pPr>
        <w:ind w:left="5760" w:hanging="360"/>
      </w:pPr>
    </w:lvl>
    <w:lvl w:ilvl="8" w:tplc="5C12A99C">
      <w:start w:val="1"/>
      <w:numFmt w:val="lowerRoman"/>
      <w:lvlText w:val="%9."/>
      <w:lvlJc w:val="right"/>
      <w:pPr>
        <w:ind w:left="6480" w:hanging="180"/>
      </w:pPr>
    </w:lvl>
  </w:abstractNum>
  <w:abstractNum w:abstractNumId="15" w15:restartNumberingAfterBreak="0">
    <w:nsid w:val="78E37A74"/>
    <w:multiLevelType w:val="hybridMultilevel"/>
    <w:tmpl w:val="B2E23282"/>
    <w:lvl w:ilvl="0" w:tplc="FFFFFFFF">
      <w:start w:val="1"/>
      <w:numFmt w:val="lowerLetter"/>
      <w:lvlText w:val="(%1)"/>
      <w:lvlJc w:val="left"/>
      <w:pPr>
        <w:ind w:left="360" w:hanging="360"/>
      </w:pPr>
      <w:rPr>
        <w:b w:val="0"/>
        <w:i w:val="0"/>
        <w:color w:val="000000"/>
        <w:sz w:val="23"/>
        <w:szCs w:val="23"/>
      </w:rPr>
    </w:lvl>
    <w:lvl w:ilvl="1" w:tplc="FFFFFFFF">
      <w:start w:val="1"/>
      <w:numFmt w:val="lowerRoman"/>
      <w:lvlText w:val="%2."/>
      <w:lvlJc w:val="right"/>
      <w:pPr>
        <w:ind w:left="1080" w:hanging="360"/>
      </w:pPr>
    </w:lvl>
    <w:lvl w:ilvl="2" w:tplc="0409000F">
      <w:start w:val="1"/>
      <w:numFmt w:val="decimal"/>
      <w:lvlText w:val="%3."/>
      <w:lvlJc w:val="left"/>
      <w:pPr>
        <w:ind w:left="1980" w:hanging="36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 w15:restartNumberingAfterBreak="0">
    <w:nsid w:val="7B872F51"/>
    <w:multiLevelType w:val="hybridMultilevel"/>
    <w:tmpl w:val="0940325E"/>
    <w:lvl w:ilvl="0" w:tplc="8DAC955A">
      <w:start w:val="1"/>
      <w:numFmt w:val="lowerRoman"/>
      <w:lvlText w:val="%1."/>
      <w:lvlJc w:val="right"/>
      <w:pPr>
        <w:ind w:left="1267" w:hanging="360"/>
      </w:pPr>
      <w:rPr>
        <w:b w:val="0"/>
        <w:i w:val="0"/>
        <w:strike w:val="0"/>
        <w:color w:val="000000"/>
        <w:sz w:val="24"/>
        <w:szCs w:val="24"/>
        <w:u w:val="none"/>
        <w:shd w:val="clear" w:color="auto" w:fill="auto"/>
        <w:vertAlign w:val="baseline"/>
      </w:rPr>
    </w:lvl>
    <w:lvl w:ilvl="1" w:tplc="2C9A6B9A">
      <w:start w:val="1"/>
      <w:numFmt w:val="lowerLetter"/>
      <w:lvlText w:val="%2."/>
      <w:lvlJc w:val="left"/>
      <w:pPr>
        <w:ind w:left="1987" w:hanging="360"/>
      </w:pPr>
    </w:lvl>
    <w:lvl w:ilvl="2" w:tplc="5952FE7E">
      <w:start w:val="1"/>
      <w:numFmt w:val="lowerRoman"/>
      <w:lvlText w:val="%3."/>
      <w:lvlJc w:val="right"/>
      <w:pPr>
        <w:ind w:left="2707" w:hanging="180"/>
      </w:pPr>
    </w:lvl>
    <w:lvl w:ilvl="3" w:tplc="E4449DBA">
      <w:start w:val="1"/>
      <w:numFmt w:val="decimal"/>
      <w:lvlText w:val="%4."/>
      <w:lvlJc w:val="left"/>
      <w:pPr>
        <w:ind w:left="3427" w:hanging="360"/>
      </w:pPr>
    </w:lvl>
    <w:lvl w:ilvl="4" w:tplc="96D6F46C">
      <w:start w:val="1"/>
      <w:numFmt w:val="lowerLetter"/>
      <w:lvlText w:val="%5."/>
      <w:lvlJc w:val="left"/>
      <w:pPr>
        <w:ind w:left="4147" w:hanging="360"/>
      </w:pPr>
    </w:lvl>
    <w:lvl w:ilvl="5" w:tplc="91F635DE">
      <w:start w:val="1"/>
      <w:numFmt w:val="lowerRoman"/>
      <w:lvlText w:val="%6."/>
      <w:lvlJc w:val="right"/>
      <w:pPr>
        <w:ind w:left="4867" w:hanging="180"/>
      </w:pPr>
    </w:lvl>
    <w:lvl w:ilvl="6" w:tplc="D0284112">
      <w:start w:val="1"/>
      <w:numFmt w:val="decimal"/>
      <w:lvlText w:val="%7."/>
      <w:lvlJc w:val="left"/>
      <w:pPr>
        <w:ind w:left="5587" w:hanging="360"/>
      </w:pPr>
    </w:lvl>
    <w:lvl w:ilvl="7" w:tplc="DCFEB830">
      <w:start w:val="1"/>
      <w:numFmt w:val="lowerLetter"/>
      <w:lvlText w:val="%8."/>
      <w:lvlJc w:val="left"/>
      <w:pPr>
        <w:ind w:left="6307" w:hanging="360"/>
      </w:pPr>
    </w:lvl>
    <w:lvl w:ilvl="8" w:tplc="BC1E7138">
      <w:start w:val="1"/>
      <w:numFmt w:val="lowerRoman"/>
      <w:lvlText w:val="%9."/>
      <w:lvlJc w:val="right"/>
      <w:pPr>
        <w:ind w:left="7027" w:hanging="180"/>
      </w:pPr>
    </w:lvl>
  </w:abstractNum>
  <w:abstractNum w:abstractNumId="17" w15:restartNumberingAfterBreak="0">
    <w:nsid w:val="7DC255D1"/>
    <w:multiLevelType w:val="hybridMultilevel"/>
    <w:tmpl w:val="AC8A9538"/>
    <w:lvl w:ilvl="0" w:tplc="FFFFFFFF">
      <w:start w:val="1"/>
      <w:numFmt w:val="lowerLetter"/>
      <w:lvlText w:val="(%1)"/>
      <w:lvlJc w:val="left"/>
      <w:pPr>
        <w:ind w:left="360" w:hanging="360"/>
      </w:pPr>
      <w:rPr>
        <w:b w:val="0"/>
        <w:i w:val="0"/>
        <w:color w:val="000000"/>
        <w:sz w:val="23"/>
        <w:szCs w:val="23"/>
      </w:rPr>
    </w:lvl>
    <w:lvl w:ilvl="1" w:tplc="FFFFFFFF">
      <w:start w:val="1"/>
      <w:numFmt w:val="lowerRoman"/>
      <w:lvlText w:val="%2."/>
      <w:lvlJc w:val="right"/>
      <w:pPr>
        <w:ind w:left="1080" w:hanging="360"/>
      </w:pPr>
    </w:lvl>
    <w:lvl w:ilvl="2" w:tplc="0409000F">
      <w:start w:val="1"/>
      <w:numFmt w:val="decimal"/>
      <w:lvlText w:val="%3."/>
      <w:lvlJc w:val="left"/>
      <w:pPr>
        <w:ind w:left="1980" w:hanging="36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286083491">
    <w:abstractNumId w:val="14"/>
  </w:num>
  <w:num w:numId="2" w16cid:durableId="1080980599">
    <w:abstractNumId w:val="12"/>
  </w:num>
  <w:num w:numId="3" w16cid:durableId="405885346">
    <w:abstractNumId w:val="9"/>
  </w:num>
  <w:num w:numId="4" w16cid:durableId="1928272677">
    <w:abstractNumId w:val="1"/>
  </w:num>
  <w:num w:numId="5" w16cid:durableId="573201343">
    <w:abstractNumId w:val="0"/>
  </w:num>
  <w:num w:numId="6" w16cid:durableId="404688381">
    <w:abstractNumId w:val="3"/>
  </w:num>
  <w:num w:numId="7" w16cid:durableId="2095082816">
    <w:abstractNumId w:val="16"/>
  </w:num>
  <w:num w:numId="8" w16cid:durableId="798180884">
    <w:abstractNumId w:val="13"/>
  </w:num>
  <w:num w:numId="9" w16cid:durableId="1437795932">
    <w:abstractNumId w:val="7"/>
  </w:num>
  <w:num w:numId="10" w16cid:durableId="1291548468">
    <w:abstractNumId w:val="8"/>
  </w:num>
  <w:num w:numId="11" w16cid:durableId="1732000040">
    <w:abstractNumId w:val="11"/>
  </w:num>
  <w:num w:numId="12" w16cid:durableId="1342391576">
    <w:abstractNumId w:val="6"/>
  </w:num>
  <w:num w:numId="13" w16cid:durableId="1816950276">
    <w:abstractNumId w:val="17"/>
  </w:num>
  <w:num w:numId="14" w16cid:durableId="1850560693">
    <w:abstractNumId w:val="2"/>
  </w:num>
  <w:num w:numId="15" w16cid:durableId="2019891233">
    <w:abstractNumId w:val="10"/>
  </w:num>
  <w:num w:numId="16" w16cid:durableId="314604867">
    <w:abstractNumId w:val="5"/>
  </w:num>
  <w:num w:numId="17" w16cid:durableId="1994605236">
    <w:abstractNumId w:val="4"/>
  </w:num>
  <w:num w:numId="18" w16cid:durableId="23346766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CD"/>
    <w:rsid w:val="00000E25"/>
    <w:rsid w:val="0001127F"/>
    <w:rsid w:val="000138E9"/>
    <w:rsid w:val="00013AEB"/>
    <w:rsid w:val="00014719"/>
    <w:rsid w:val="0001622D"/>
    <w:rsid w:val="000211B9"/>
    <w:rsid w:val="00022B7A"/>
    <w:rsid w:val="000262AE"/>
    <w:rsid w:val="0002703B"/>
    <w:rsid w:val="000302C5"/>
    <w:rsid w:val="00030BA4"/>
    <w:rsid w:val="00031662"/>
    <w:rsid w:val="00033696"/>
    <w:rsid w:val="0004110E"/>
    <w:rsid w:val="0004289D"/>
    <w:rsid w:val="00044A95"/>
    <w:rsid w:val="00045538"/>
    <w:rsid w:val="000546A2"/>
    <w:rsid w:val="000547C1"/>
    <w:rsid w:val="00060B41"/>
    <w:rsid w:val="000679B1"/>
    <w:rsid w:val="00070CBC"/>
    <w:rsid w:val="00084837"/>
    <w:rsid w:val="0009318A"/>
    <w:rsid w:val="00094933"/>
    <w:rsid w:val="00097676"/>
    <w:rsid w:val="000A1CB8"/>
    <w:rsid w:val="000B1D22"/>
    <w:rsid w:val="000B57D0"/>
    <w:rsid w:val="000B74CC"/>
    <w:rsid w:val="000D0BB1"/>
    <w:rsid w:val="000D3A35"/>
    <w:rsid w:val="000D6E1C"/>
    <w:rsid w:val="000D7917"/>
    <w:rsid w:val="000D7C8E"/>
    <w:rsid w:val="000E1DFA"/>
    <w:rsid w:val="000E20B6"/>
    <w:rsid w:val="000E2D42"/>
    <w:rsid w:val="000E593B"/>
    <w:rsid w:val="000E6661"/>
    <w:rsid w:val="000E79A2"/>
    <w:rsid w:val="000F5373"/>
    <w:rsid w:val="000F7D5C"/>
    <w:rsid w:val="00102409"/>
    <w:rsid w:val="00103A1B"/>
    <w:rsid w:val="0010458D"/>
    <w:rsid w:val="00106929"/>
    <w:rsid w:val="00106A14"/>
    <w:rsid w:val="001123F8"/>
    <w:rsid w:val="00113D50"/>
    <w:rsid w:val="00116C36"/>
    <w:rsid w:val="00125139"/>
    <w:rsid w:val="00126322"/>
    <w:rsid w:val="001419A5"/>
    <w:rsid w:val="00142153"/>
    <w:rsid w:val="00145086"/>
    <w:rsid w:val="00152641"/>
    <w:rsid w:val="00152B4A"/>
    <w:rsid w:val="00161DB5"/>
    <w:rsid w:val="0016359E"/>
    <w:rsid w:val="001642A9"/>
    <w:rsid w:val="00170248"/>
    <w:rsid w:val="00171024"/>
    <w:rsid w:val="00173A12"/>
    <w:rsid w:val="001747F0"/>
    <w:rsid w:val="001827D6"/>
    <w:rsid w:val="00191327"/>
    <w:rsid w:val="00193859"/>
    <w:rsid w:val="00196873"/>
    <w:rsid w:val="0019A62E"/>
    <w:rsid w:val="001A0427"/>
    <w:rsid w:val="001A15FA"/>
    <w:rsid w:val="001A2512"/>
    <w:rsid w:val="001B1158"/>
    <w:rsid w:val="001B34C7"/>
    <w:rsid w:val="001B3F8B"/>
    <w:rsid w:val="001B4C13"/>
    <w:rsid w:val="001C0A25"/>
    <w:rsid w:val="001C1021"/>
    <w:rsid w:val="001C3AFA"/>
    <w:rsid w:val="001C783D"/>
    <w:rsid w:val="001C7CAD"/>
    <w:rsid w:val="001D22AC"/>
    <w:rsid w:val="001D2390"/>
    <w:rsid w:val="001D52E5"/>
    <w:rsid w:val="001D5A71"/>
    <w:rsid w:val="001D5F9C"/>
    <w:rsid w:val="001E2813"/>
    <w:rsid w:val="001E37AB"/>
    <w:rsid w:val="001E3D57"/>
    <w:rsid w:val="001E512F"/>
    <w:rsid w:val="001E616F"/>
    <w:rsid w:val="001F5BF9"/>
    <w:rsid w:val="001F6B83"/>
    <w:rsid w:val="001F7716"/>
    <w:rsid w:val="00200463"/>
    <w:rsid w:val="00200757"/>
    <w:rsid w:val="00202C23"/>
    <w:rsid w:val="00212112"/>
    <w:rsid w:val="00212FC0"/>
    <w:rsid w:val="00213D4E"/>
    <w:rsid w:val="00214BEA"/>
    <w:rsid w:val="00215A64"/>
    <w:rsid w:val="002161FE"/>
    <w:rsid w:val="0021791B"/>
    <w:rsid w:val="00220DEA"/>
    <w:rsid w:val="0022254B"/>
    <w:rsid w:val="00222735"/>
    <w:rsid w:val="00225899"/>
    <w:rsid w:val="002315D1"/>
    <w:rsid w:val="00234ED4"/>
    <w:rsid w:val="00236319"/>
    <w:rsid w:val="00241216"/>
    <w:rsid w:val="00241909"/>
    <w:rsid w:val="00243162"/>
    <w:rsid w:val="002449B4"/>
    <w:rsid w:val="00245CE2"/>
    <w:rsid w:val="002538AA"/>
    <w:rsid w:val="00257647"/>
    <w:rsid w:val="002579FD"/>
    <w:rsid w:val="0026019F"/>
    <w:rsid w:val="00261CB4"/>
    <w:rsid w:val="002735BA"/>
    <w:rsid w:val="00275C91"/>
    <w:rsid w:val="0028090E"/>
    <w:rsid w:val="002868C6"/>
    <w:rsid w:val="0029508C"/>
    <w:rsid w:val="00295DA8"/>
    <w:rsid w:val="002A2ED1"/>
    <w:rsid w:val="002A57E7"/>
    <w:rsid w:val="002A7E49"/>
    <w:rsid w:val="002B2671"/>
    <w:rsid w:val="002C17EB"/>
    <w:rsid w:val="002C3112"/>
    <w:rsid w:val="002C3DD3"/>
    <w:rsid w:val="002C5A03"/>
    <w:rsid w:val="002C7075"/>
    <w:rsid w:val="002C79B4"/>
    <w:rsid w:val="002D3DAE"/>
    <w:rsid w:val="002D4BCB"/>
    <w:rsid w:val="002D633B"/>
    <w:rsid w:val="002D6574"/>
    <w:rsid w:val="002D6FC2"/>
    <w:rsid w:val="002E03FA"/>
    <w:rsid w:val="002F271E"/>
    <w:rsid w:val="002F6CF2"/>
    <w:rsid w:val="00305496"/>
    <w:rsid w:val="003110C6"/>
    <w:rsid w:val="00313500"/>
    <w:rsid w:val="00317B12"/>
    <w:rsid w:val="003207D5"/>
    <w:rsid w:val="00333015"/>
    <w:rsid w:val="00333057"/>
    <w:rsid w:val="003363FA"/>
    <w:rsid w:val="00337DCD"/>
    <w:rsid w:val="00340467"/>
    <w:rsid w:val="0034448A"/>
    <w:rsid w:val="003469AE"/>
    <w:rsid w:val="00346D88"/>
    <w:rsid w:val="00347292"/>
    <w:rsid w:val="00352B1E"/>
    <w:rsid w:val="003552EC"/>
    <w:rsid w:val="00355FE3"/>
    <w:rsid w:val="0036008D"/>
    <w:rsid w:val="0036328A"/>
    <w:rsid w:val="003670FE"/>
    <w:rsid w:val="00370AA5"/>
    <w:rsid w:val="003711B2"/>
    <w:rsid w:val="003755C2"/>
    <w:rsid w:val="0038219D"/>
    <w:rsid w:val="0038581A"/>
    <w:rsid w:val="0039144B"/>
    <w:rsid w:val="003916DC"/>
    <w:rsid w:val="003A570F"/>
    <w:rsid w:val="003A5B40"/>
    <w:rsid w:val="003AC1F2"/>
    <w:rsid w:val="003B00DB"/>
    <w:rsid w:val="003B104B"/>
    <w:rsid w:val="003B2E45"/>
    <w:rsid w:val="003B7725"/>
    <w:rsid w:val="003C2F7D"/>
    <w:rsid w:val="003C7F58"/>
    <w:rsid w:val="003D4747"/>
    <w:rsid w:val="003D6D93"/>
    <w:rsid w:val="003E2F70"/>
    <w:rsid w:val="003E4DDF"/>
    <w:rsid w:val="003F3E67"/>
    <w:rsid w:val="003F6473"/>
    <w:rsid w:val="003F6E67"/>
    <w:rsid w:val="00402282"/>
    <w:rsid w:val="00403ADB"/>
    <w:rsid w:val="00405006"/>
    <w:rsid w:val="0042422B"/>
    <w:rsid w:val="00427008"/>
    <w:rsid w:val="00431088"/>
    <w:rsid w:val="00432D2A"/>
    <w:rsid w:val="0044194D"/>
    <w:rsid w:val="004420F2"/>
    <w:rsid w:val="0044591B"/>
    <w:rsid w:val="00445D2B"/>
    <w:rsid w:val="004556E1"/>
    <w:rsid w:val="00457F7A"/>
    <w:rsid w:val="00461FA0"/>
    <w:rsid w:val="004633D1"/>
    <w:rsid w:val="0046704F"/>
    <w:rsid w:val="0046C860"/>
    <w:rsid w:val="00471BE0"/>
    <w:rsid w:val="00471EB5"/>
    <w:rsid w:val="00474486"/>
    <w:rsid w:val="00477AC9"/>
    <w:rsid w:val="00478AC8"/>
    <w:rsid w:val="004814CD"/>
    <w:rsid w:val="0049342F"/>
    <w:rsid w:val="00493606"/>
    <w:rsid w:val="0049360F"/>
    <w:rsid w:val="004A70F6"/>
    <w:rsid w:val="004A72B3"/>
    <w:rsid w:val="004B0723"/>
    <w:rsid w:val="004B102E"/>
    <w:rsid w:val="004B4EFA"/>
    <w:rsid w:val="004B7A0F"/>
    <w:rsid w:val="004B7BB7"/>
    <w:rsid w:val="004C21A1"/>
    <w:rsid w:val="004C69F6"/>
    <w:rsid w:val="004D1856"/>
    <w:rsid w:val="004E0FCC"/>
    <w:rsid w:val="004E5275"/>
    <w:rsid w:val="004E533C"/>
    <w:rsid w:val="004F2482"/>
    <w:rsid w:val="004F66A9"/>
    <w:rsid w:val="005101B8"/>
    <w:rsid w:val="0051056F"/>
    <w:rsid w:val="00513329"/>
    <w:rsid w:val="00513F21"/>
    <w:rsid w:val="00522863"/>
    <w:rsid w:val="00523D3F"/>
    <w:rsid w:val="00531BB2"/>
    <w:rsid w:val="005322E3"/>
    <w:rsid w:val="00534C02"/>
    <w:rsid w:val="00545AD1"/>
    <w:rsid w:val="00553F2A"/>
    <w:rsid w:val="00554A14"/>
    <w:rsid w:val="005562CC"/>
    <w:rsid w:val="00561B79"/>
    <w:rsid w:val="0056397B"/>
    <w:rsid w:val="005678E8"/>
    <w:rsid w:val="005753B7"/>
    <w:rsid w:val="00577FA5"/>
    <w:rsid w:val="00581712"/>
    <w:rsid w:val="005819D7"/>
    <w:rsid w:val="00582C95"/>
    <w:rsid w:val="00584874"/>
    <w:rsid w:val="00586447"/>
    <w:rsid w:val="00587164"/>
    <w:rsid w:val="00590502"/>
    <w:rsid w:val="005914B2"/>
    <w:rsid w:val="005B42A1"/>
    <w:rsid w:val="005B477B"/>
    <w:rsid w:val="005B5D22"/>
    <w:rsid w:val="005B72CB"/>
    <w:rsid w:val="005C25A7"/>
    <w:rsid w:val="005C6C4E"/>
    <w:rsid w:val="005D6B2E"/>
    <w:rsid w:val="005E0E82"/>
    <w:rsid w:val="005E3449"/>
    <w:rsid w:val="005E5ED4"/>
    <w:rsid w:val="005F182E"/>
    <w:rsid w:val="005F188C"/>
    <w:rsid w:val="005F62D2"/>
    <w:rsid w:val="005F7CBC"/>
    <w:rsid w:val="006007D6"/>
    <w:rsid w:val="0060513C"/>
    <w:rsid w:val="0061192E"/>
    <w:rsid w:val="00614A9D"/>
    <w:rsid w:val="00615B22"/>
    <w:rsid w:val="006179F8"/>
    <w:rsid w:val="00627B50"/>
    <w:rsid w:val="00627DA0"/>
    <w:rsid w:val="00630726"/>
    <w:rsid w:val="006337AC"/>
    <w:rsid w:val="00635AE7"/>
    <w:rsid w:val="00640215"/>
    <w:rsid w:val="00641B22"/>
    <w:rsid w:val="006430BA"/>
    <w:rsid w:val="00644D50"/>
    <w:rsid w:val="0064704D"/>
    <w:rsid w:val="006617A8"/>
    <w:rsid w:val="00663B8F"/>
    <w:rsid w:val="0066789B"/>
    <w:rsid w:val="006725FF"/>
    <w:rsid w:val="006775F8"/>
    <w:rsid w:val="0068120A"/>
    <w:rsid w:val="00683013"/>
    <w:rsid w:val="00687101"/>
    <w:rsid w:val="00691ADE"/>
    <w:rsid w:val="00692664"/>
    <w:rsid w:val="0069566F"/>
    <w:rsid w:val="006968DD"/>
    <w:rsid w:val="00697786"/>
    <w:rsid w:val="00697FC6"/>
    <w:rsid w:val="006A5AA7"/>
    <w:rsid w:val="006B279C"/>
    <w:rsid w:val="006C068A"/>
    <w:rsid w:val="006C319F"/>
    <w:rsid w:val="006C3D90"/>
    <w:rsid w:val="006C7109"/>
    <w:rsid w:val="006D237A"/>
    <w:rsid w:val="006D4A76"/>
    <w:rsid w:val="006D6B48"/>
    <w:rsid w:val="006D7FC2"/>
    <w:rsid w:val="006E2FBB"/>
    <w:rsid w:val="006E5620"/>
    <w:rsid w:val="006E65B8"/>
    <w:rsid w:val="006F0839"/>
    <w:rsid w:val="006F2BF5"/>
    <w:rsid w:val="006F4BE5"/>
    <w:rsid w:val="006F6DCA"/>
    <w:rsid w:val="006F7757"/>
    <w:rsid w:val="007006A0"/>
    <w:rsid w:val="007012EF"/>
    <w:rsid w:val="007014DE"/>
    <w:rsid w:val="00702CF2"/>
    <w:rsid w:val="00703DD1"/>
    <w:rsid w:val="00705F71"/>
    <w:rsid w:val="00706563"/>
    <w:rsid w:val="00710D21"/>
    <w:rsid w:val="00710E7A"/>
    <w:rsid w:val="0071331F"/>
    <w:rsid w:val="00715106"/>
    <w:rsid w:val="007155A7"/>
    <w:rsid w:val="00724B48"/>
    <w:rsid w:val="0073030D"/>
    <w:rsid w:val="00732003"/>
    <w:rsid w:val="00735762"/>
    <w:rsid w:val="0074033F"/>
    <w:rsid w:val="007408F7"/>
    <w:rsid w:val="00743946"/>
    <w:rsid w:val="007442B1"/>
    <w:rsid w:val="00745605"/>
    <w:rsid w:val="00750291"/>
    <w:rsid w:val="00752EF6"/>
    <w:rsid w:val="00753242"/>
    <w:rsid w:val="00754FF9"/>
    <w:rsid w:val="00755AAC"/>
    <w:rsid w:val="00760AAE"/>
    <w:rsid w:val="00762E86"/>
    <w:rsid w:val="00767D4A"/>
    <w:rsid w:val="007714D2"/>
    <w:rsid w:val="00776822"/>
    <w:rsid w:val="00780784"/>
    <w:rsid w:val="00787C84"/>
    <w:rsid w:val="00787E16"/>
    <w:rsid w:val="00790FA8"/>
    <w:rsid w:val="00794867"/>
    <w:rsid w:val="00797004"/>
    <w:rsid w:val="007A0F32"/>
    <w:rsid w:val="007A170F"/>
    <w:rsid w:val="007A2671"/>
    <w:rsid w:val="007B0D21"/>
    <w:rsid w:val="007B4E23"/>
    <w:rsid w:val="007B52ED"/>
    <w:rsid w:val="007B72F3"/>
    <w:rsid w:val="007B75E1"/>
    <w:rsid w:val="007C76F7"/>
    <w:rsid w:val="007D0284"/>
    <w:rsid w:val="007D039D"/>
    <w:rsid w:val="007D1D9F"/>
    <w:rsid w:val="007E2A96"/>
    <w:rsid w:val="007E60B4"/>
    <w:rsid w:val="007E76E0"/>
    <w:rsid w:val="007F0DA7"/>
    <w:rsid w:val="007F3CA8"/>
    <w:rsid w:val="00801B78"/>
    <w:rsid w:val="00804054"/>
    <w:rsid w:val="008070A2"/>
    <w:rsid w:val="00811D31"/>
    <w:rsid w:val="00813D68"/>
    <w:rsid w:val="00813E59"/>
    <w:rsid w:val="00816CB2"/>
    <w:rsid w:val="008242E7"/>
    <w:rsid w:val="008272A5"/>
    <w:rsid w:val="00830495"/>
    <w:rsid w:val="00836029"/>
    <w:rsid w:val="0083657F"/>
    <w:rsid w:val="00837354"/>
    <w:rsid w:val="00843C1C"/>
    <w:rsid w:val="00844762"/>
    <w:rsid w:val="008475A0"/>
    <w:rsid w:val="00854296"/>
    <w:rsid w:val="00855E6D"/>
    <w:rsid w:val="008639E4"/>
    <w:rsid w:val="00864B52"/>
    <w:rsid w:val="008656AF"/>
    <w:rsid w:val="00865B27"/>
    <w:rsid w:val="00866325"/>
    <w:rsid w:val="00874572"/>
    <w:rsid w:val="00874F25"/>
    <w:rsid w:val="00876233"/>
    <w:rsid w:val="00877614"/>
    <w:rsid w:val="00877A8F"/>
    <w:rsid w:val="00880D2A"/>
    <w:rsid w:val="00887ECB"/>
    <w:rsid w:val="00890E73"/>
    <w:rsid w:val="00896033"/>
    <w:rsid w:val="0089661C"/>
    <w:rsid w:val="008A2092"/>
    <w:rsid w:val="008A4014"/>
    <w:rsid w:val="008A503F"/>
    <w:rsid w:val="008B2311"/>
    <w:rsid w:val="008B40AF"/>
    <w:rsid w:val="008C1BC2"/>
    <w:rsid w:val="008C3828"/>
    <w:rsid w:val="008C58F9"/>
    <w:rsid w:val="008C5BE1"/>
    <w:rsid w:val="008D38C3"/>
    <w:rsid w:val="008D4B4E"/>
    <w:rsid w:val="008E5C19"/>
    <w:rsid w:val="008F2C95"/>
    <w:rsid w:val="0090067B"/>
    <w:rsid w:val="009010DC"/>
    <w:rsid w:val="00905660"/>
    <w:rsid w:val="009113AF"/>
    <w:rsid w:val="0091241A"/>
    <w:rsid w:val="00914CFF"/>
    <w:rsid w:val="00924CF3"/>
    <w:rsid w:val="009260CB"/>
    <w:rsid w:val="009274DE"/>
    <w:rsid w:val="00927EAE"/>
    <w:rsid w:val="00937DF4"/>
    <w:rsid w:val="0094479A"/>
    <w:rsid w:val="00945F6F"/>
    <w:rsid w:val="00950E2B"/>
    <w:rsid w:val="00951251"/>
    <w:rsid w:val="00954CD9"/>
    <w:rsid w:val="00955C43"/>
    <w:rsid w:val="00963E94"/>
    <w:rsid w:val="009652F9"/>
    <w:rsid w:val="00965835"/>
    <w:rsid w:val="00966D16"/>
    <w:rsid w:val="0097373E"/>
    <w:rsid w:val="009743A0"/>
    <w:rsid w:val="00985554"/>
    <w:rsid w:val="00993017"/>
    <w:rsid w:val="00995C47"/>
    <w:rsid w:val="009974D3"/>
    <w:rsid w:val="009B5CA2"/>
    <w:rsid w:val="009C000D"/>
    <w:rsid w:val="009C4C6B"/>
    <w:rsid w:val="009C5666"/>
    <w:rsid w:val="009D316E"/>
    <w:rsid w:val="009D406E"/>
    <w:rsid w:val="009D5FBD"/>
    <w:rsid w:val="009E001C"/>
    <w:rsid w:val="009E31F1"/>
    <w:rsid w:val="009E4142"/>
    <w:rsid w:val="009F3B5D"/>
    <w:rsid w:val="009F54A2"/>
    <w:rsid w:val="009F5CB4"/>
    <w:rsid w:val="009F5EDD"/>
    <w:rsid w:val="00A0265D"/>
    <w:rsid w:val="00A03EC7"/>
    <w:rsid w:val="00A1611B"/>
    <w:rsid w:val="00A166BC"/>
    <w:rsid w:val="00A172FB"/>
    <w:rsid w:val="00A21354"/>
    <w:rsid w:val="00A228D0"/>
    <w:rsid w:val="00A24058"/>
    <w:rsid w:val="00A243FC"/>
    <w:rsid w:val="00A24464"/>
    <w:rsid w:val="00A3297B"/>
    <w:rsid w:val="00A3687D"/>
    <w:rsid w:val="00A40915"/>
    <w:rsid w:val="00A46376"/>
    <w:rsid w:val="00A46834"/>
    <w:rsid w:val="00A46A9A"/>
    <w:rsid w:val="00A51303"/>
    <w:rsid w:val="00A5574D"/>
    <w:rsid w:val="00A56F5B"/>
    <w:rsid w:val="00A56F9D"/>
    <w:rsid w:val="00A6484A"/>
    <w:rsid w:val="00A67FE9"/>
    <w:rsid w:val="00A7027D"/>
    <w:rsid w:val="00A732D8"/>
    <w:rsid w:val="00A75906"/>
    <w:rsid w:val="00A75B6E"/>
    <w:rsid w:val="00A81863"/>
    <w:rsid w:val="00A8395F"/>
    <w:rsid w:val="00A94811"/>
    <w:rsid w:val="00AA1E2A"/>
    <w:rsid w:val="00AB15C6"/>
    <w:rsid w:val="00AB18A1"/>
    <w:rsid w:val="00AB2221"/>
    <w:rsid w:val="00AB46F7"/>
    <w:rsid w:val="00AB4C91"/>
    <w:rsid w:val="00AB6E24"/>
    <w:rsid w:val="00AB71E4"/>
    <w:rsid w:val="00AB72CA"/>
    <w:rsid w:val="00AC109D"/>
    <w:rsid w:val="00AC24A5"/>
    <w:rsid w:val="00AC4107"/>
    <w:rsid w:val="00AD1B5D"/>
    <w:rsid w:val="00AD67BF"/>
    <w:rsid w:val="00AE0E24"/>
    <w:rsid w:val="00AE38F0"/>
    <w:rsid w:val="00AE4D73"/>
    <w:rsid w:val="00AE6689"/>
    <w:rsid w:val="00AF1DE5"/>
    <w:rsid w:val="00AF31B0"/>
    <w:rsid w:val="00AF3FF6"/>
    <w:rsid w:val="00B028AE"/>
    <w:rsid w:val="00B046B7"/>
    <w:rsid w:val="00B04DEB"/>
    <w:rsid w:val="00B05A78"/>
    <w:rsid w:val="00B12E31"/>
    <w:rsid w:val="00B15060"/>
    <w:rsid w:val="00B1574C"/>
    <w:rsid w:val="00B158BF"/>
    <w:rsid w:val="00B21213"/>
    <w:rsid w:val="00B2518D"/>
    <w:rsid w:val="00B342E7"/>
    <w:rsid w:val="00B351FF"/>
    <w:rsid w:val="00B3597D"/>
    <w:rsid w:val="00B36367"/>
    <w:rsid w:val="00B4364A"/>
    <w:rsid w:val="00B4516D"/>
    <w:rsid w:val="00B52D86"/>
    <w:rsid w:val="00B56C98"/>
    <w:rsid w:val="00B617EA"/>
    <w:rsid w:val="00B61A45"/>
    <w:rsid w:val="00B62F80"/>
    <w:rsid w:val="00B63A94"/>
    <w:rsid w:val="00B7071C"/>
    <w:rsid w:val="00B70E3F"/>
    <w:rsid w:val="00B74F12"/>
    <w:rsid w:val="00B76095"/>
    <w:rsid w:val="00B81686"/>
    <w:rsid w:val="00B8496B"/>
    <w:rsid w:val="00B84D09"/>
    <w:rsid w:val="00B90012"/>
    <w:rsid w:val="00B93B88"/>
    <w:rsid w:val="00B9459C"/>
    <w:rsid w:val="00B9742B"/>
    <w:rsid w:val="00B97E3C"/>
    <w:rsid w:val="00BA11FB"/>
    <w:rsid w:val="00BA2809"/>
    <w:rsid w:val="00BB02B1"/>
    <w:rsid w:val="00BB05A4"/>
    <w:rsid w:val="00BB2455"/>
    <w:rsid w:val="00BB312C"/>
    <w:rsid w:val="00BC59A7"/>
    <w:rsid w:val="00BD1662"/>
    <w:rsid w:val="00BD1D6C"/>
    <w:rsid w:val="00BD420E"/>
    <w:rsid w:val="00BD4BA2"/>
    <w:rsid w:val="00BD5EC5"/>
    <w:rsid w:val="00BD6010"/>
    <w:rsid w:val="00BE4CD2"/>
    <w:rsid w:val="00BE7222"/>
    <w:rsid w:val="00BF2E7B"/>
    <w:rsid w:val="00BF33D3"/>
    <w:rsid w:val="00BF7124"/>
    <w:rsid w:val="00C064C2"/>
    <w:rsid w:val="00C06878"/>
    <w:rsid w:val="00C07F73"/>
    <w:rsid w:val="00C10952"/>
    <w:rsid w:val="00C138F9"/>
    <w:rsid w:val="00C170F5"/>
    <w:rsid w:val="00C17323"/>
    <w:rsid w:val="00C17CBF"/>
    <w:rsid w:val="00C21872"/>
    <w:rsid w:val="00C252DD"/>
    <w:rsid w:val="00C27001"/>
    <w:rsid w:val="00C40ED9"/>
    <w:rsid w:val="00C41610"/>
    <w:rsid w:val="00C43DC4"/>
    <w:rsid w:val="00C46F9B"/>
    <w:rsid w:val="00C50D68"/>
    <w:rsid w:val="00C533A1"/>
    <w:rsid w:val="00C54DAD"/>
    <w:rsid w:val="00C55665"/>
    <w:rsid w:val="00C661E5"/>
    <w:rsid w:val="00C662F1"/>
    <w:rsid w:val="00C66C55"/>
    <w:rsid w:val="00C715EE"/>
    <w:rsid w:val="00C73D40"/>
    <w:rsid w:val="00C741E3"/>
    <w:rsid w:val="00C77D94"/>
    <w:rsid w:val="00C80F97"/>
    <w:rsid w:val="00C876FD"/>
    <w:rsid w:val="00C87E73"/>
    <w:rsid w:val="00C87FD4"/>
    <w:rsid w:val="00CA5658"/>
    <w:rsid w:val="00CA7C17"/>
    <w:rsid w:val="00CB23B2"/>
    <w:rsid w:val="00CB2847"/>
    <w:rsid w:val="00CB3AEB"/>
    <w:rsid w:val="00CB5144"/>
    <w:rsid w:val="00CB65CC"/>
    <w:rsid w:val="00CB6B1E"/>
    <w:rsid w:val="00CB7687"/>
    <w:rsid w:val="00CB7CEC"/>
    <w:rsid w:val="00CD3962"/>
    <w:rsid w:val="00CD58C7"/>
    <w:rsid w:val="00CE19F2"/>
    <w:rsid w:val="00CE2298"/>
    <w:rsid w:val="00CE5950"/>
    <w:rsid w:val="00CE5B13"/>
    <w:rsid w:val="00CE73BC"/>
    <w:rsid w:val="00CE76C0"/>
    <w:rsid w:val="00CF0514"/>
    <w:rsid w:val="00CF1668"/>
    <w:rsid w:val="00CF7CE5"/>
    <w:rsid w:val="00D00F98"/>
    <w:rsid w:val="00D012FB"/>
    <w:rsid w:val="00D05923"/>
    <w:rsid w:val="00D106D3"/>
    <w:rsid w:val="00D11BB0"/>
    <w:rsid w:val="00D152FA"/>
    <w:rsid w:val="00D15B93"/>
    <w:rsid w:val="00D16AE3"/>
    <w:rsid w:val="00D21E66"/>
    <w:rsid w:val="00D24784"/>
    <w:rsid w:val="00D27A0F"/>
    <w:rsid w:val="00D3150F"/>
    <w:rsid w:val="00D32504"/>
    <w:rsid w:val="00D349CC"/>
    <w:rsid w:val="00D35539"/>
    <w:rsid w:val="00D4053B"/>
    <w:rsid w:val="00D41AB5"/>
    <w:rsid w:val="00D554C8"/>
    <w:rsid w:val="00D62ECD"/>
    <w:rsid w:val="00D63A41"/>
    <w:rsid w:val="00D6782F"/>
    <w:rsid w:val="00D735B2"/>
    <w:rsid w:val="00D75C89"/>
    <w:rsid w:val="00D76878"/>
    <w:rsid w:val="00D80BDA"/>
    <w:rsid w:val="00D85463"/>
    <w:rsid w:val="00D861A0"/>
    <w:rsid w:val="00D95159"/>
    <w:rsid w:val="00DA2335"/>
    <w:rsid w:val="00DA2B6C"/>
    <w:rsid w:val="00DA300D"/>
    <w:rsid w:val="00DA7328"/>
    <w:rsid w:val="00DB12D6"/>
    <w:rsid w:val="00DB3580"/>
    <w:rsid w:val="00DB3F94"/>
    <w:rsid w:val="00DB565B"/>
    <w:rsid w:val="00DC07CD"/>
    <w:rsid w:val="00DC2234"/>
    <w:rsid w:val="00DC39CD"/>
    <w:rsid w:val="00DC5DED"/>
    <w:rsid w:val="00DC644F"/>
    <w:rsid w:val="00DC6D4B"/>
    <w:rsid w:val="00DD1590"/>
    <w:rsid w:val="00DD25A3"/>
    <w:rsid w:val="00DD7C9F"/>
    <w:rsid w:val="00DE180E"/>
    <w:rsid w:val="00DE2048"/>
    <w:rsid w:val="00DE320C"/>
    <w:rsid w:val="00DE549D"/>
    <w:rsid w:val="00DE76DD"/>
    <w:rsid w:val="00DF0D0E"/>
    <w:rsid w:val="00DF6455"/>
    <w:rsid w:val="00DF891A"/>
    <w:rsid w:val="00E03986"/>
    <w:rsid w:val="00E04BA9"/>
    <w:rsid w:val="00E05E5C"/>
    <w:rsid w:val="00E06EA9"/>
    <w:rsid w:val="00E1070B"/>
    <w:rsid w:val="00E1082E"/>
    <w:rsid w:val="00E13B68"/>
    <w:rsid w:val="00E13E25"/>
    <w:rsid w:val="00E14779"/>
    <w:rsid w:val="00E15C46"/>
    <w:rsid w:val="00E15CD8"/>
    <w:rsid w:val="00E21140"/>
    <w:rsid w:val="00E2271B"/>
    <w:rsid w:val="00E238CA"/>
    <w:rsid w:val="00E30F21"/>
    <w:rsid w:val="00E31B03"/>
    <w:rsid w:val="00E362D7"/>
    <w:rsid w:val="00E448F3"/>
    <w:rsid w:val="00E548CF"/>
    <w:rsid w:val="00E57E9A"/>
    <w:rsid w:val="00E70A7F"/>
    <w:rsid w:val="00E718EE"/>
    <w:rsid w:val="00E73B42"/>
    <w:rsid w:val="00E74A35"/>
    <w:rsid w:val="00E75BF1"/>
    <w:rsid w:val="00E80BF6"/>
    <w:rsid w:val="00E84889"/>
    <w:rsid w:val="00E84AF4"/>
    <w:rsid w:val="00E8547C"/>
    <w:rsid w:val="00E87808"/>
    <w:rsid w:val="00E92D3D"/>
    <w:rsid w:val="00E92F3D"/>
    <w:rsid w:val="00E9348C"/>
    <w:rsid w:val="00E97B7A"/>
    <w:rsid w:val="00EA18A6"/>
    <w:rsid w:val="00EA7670"/>
    <w:rsid w:val="00EB01B7"/>
    <w:rsid w:val="00EB1CCD"/>
    <w:rsid w:val="00EC23D9"/>
    <w:rsid w:val="00EC2927"/>
    <w:rsid w:val="00EC7BA6"/>
    <w:rsid w:val="00ED07ED"/>
    <w:rsid w:val="00ED132E"/>
    <w:rsid w:val="00ED280E"/>
    <w:rsid w:val="00ED5164"/>
    <w:rsid w:val="00EE0109"/>
    <w:rsid w:val="00EE52D5"/>
    <w:rsid w:val="00EE7D04"/>
    <w:rsid w:val="00EF2AE8"/>
    <w:rsid w:val="00EF4872"/>
    <w:rsid w:val="00F000C1"/>
    <w:rsid w:val="00F05654"/>
    <w:rsid w:val="00F209A4"/>
    <w:rsid w:val="00F27C0B"/>
    <w:rsid w:val="00F2E869"/>
    <w:rsid w:val="00F30CA5"/>
    <w:rsid w:val="00F34178"/>
    <w:rsid w:val="00F34266"/>
    <w:rsid w:val="00F43BCE"/>
    <w:rsid w:val="00F46288"/>
    <w:rsid w:val="00F47148"/>
    <w:rsid w:val="00F55A70"/>
    <w:rsid w:val="00F63227"/>
    <w:rsid w:val="00F66AE6"/>
    <w:rsid w:val="00F72B3B"/>
    <w:rsid w:val="00F763C4"/>
    <w:rsid w:val="00F81A28"/>
    <w:rsid w:val="00F9065D"/>
    <w:rsid w:val="00F91A77"/>
    <w:rsid w:val="00F91BC6"/>
    <w:rsid w:val="00F92EDA"/>
    <w:rsid w:val="00F956CD"/>
    <w:rsid w:val="00FA21BD"/>
    <w:rsid w:val="00FA431B"/>
    <w:rsid w:val="00FB06EC"/>
    <w:rsid w:val="00FB1E56"/>
    <w:rsid w:val="00FB2696"/>
    <w:rsid w:val="00FB3020"/>
    <w:rsid w:val="00FC2FDB"/>
    <w:rsid w:val="00FC68B2"/>
    <w:rsid w:val="00FC7A34"/>
    <w:rsid w:val="00FD4166"/>
    <w:rsid w:val="00FD77E1"/>
    <w:rsid w:val="00FDAC2D"/>
    <w:rsid w:val="00FE1F57"/>
    <w:rsid w:val="00FE55AA"/>
    <w:rsid w:val="00FE5B6E"/>
    <w:rsid w:val="00FE6ECB"/>
    <w:rsid w:val="00FED5A4"/>
    <w:rsid w:val="00FF3564"/>
    <w:rsid w:val="00FF3795"/>
    <w:rsid w:val="00FF4BED"/>
    <w:rsid w:val="00FF7720"/>
    <w:rsid w:val="0178CDE4"/>
    <w:rsid w:val="019480A1"/>
    <w:rsid w:val="01DD6E77"/>
    <w:rsid w:val="01DE3B76"/>
    <w:rsid w:val="0241D288"/>
    <w:rsid w:val="02459A8D"/>
    <w:rsid w:val="0245DFAD"/>
    <w:rsid w:val="026E1967"/>
    <w:rsid w:val="02D30C1A"/>
    <w:rsid w:val="02FFFB41"/>
    <w:rsid w:val="030C5AA9"/>
    <w:rsid w:val="031E245C"/>
    <w:rsid w:val="0374BC4E"/>
    <w:rsid w:val="0384FB2F"/>
    <w:rsid w:val="038798E7"/>
    <w:rsid w:val="03A17C83"/>
    <w:rsid w:val="03B3E6C4"/>
    <w:rsid w:val="03C7DF4C"/>
    <w:rsid w:val="03CB7B77"/>
    <w:rsid w:val="03D72524"/>
    <w:rsid w:val="03D8379D"/>
    <w:rsid w:val="03E39E37"/>
    <w:rsid w:val="041E7F12"/>
    <w:rsid w:val="042A3CB2"/>
    <w:rsid w:val="0445F76E"/>
    <w:rsid w:val="0459ADBB"/>
    <w:rsid w:val="047B9374"/>
    <w:rsid w:val="0496A7CA"/>
    <w:rsid w:val="04C5E31F"/>
    <w:rsid w:val="04CB4DF5"/>
    <w:rsid w:val="04E6D7DF"/>
    <w:rsid w:val="050E1A22"/>
    <w:rsid w:val="050F4B27"/>
    <w:rsid w:val="052B7098"/>
    <w:rsid w:val="053881C9"/>
    <w:rsid w:val="053B7626"/>
    <w:rsid w:val="05469B97"/>
    <w:rsid w:val="059DF628"/>
    <w:rsid w:val="05A294F4"/>
    <w:rsid w:val="05A5E055"/>
    <w:rsid w:val="05FC45E2"/>
    <w:rsid w:val="0614D85B"/>
    <w:rsid w:val="062A514E"/>
    <w:rsid w:val="0638FCB7"/>
    <w:rsid w:val="0654B076"/>
    <w:rsid w:val="0664A987"/>
    <w:rsid w:val="066E78B3"/>
    <w:rsid w:val="066EED7B"/>
    <w:rsid w:val="0684E877"/>
    <w:rsid w:val="0698995E"/>
    <w:rsid w:val="06B17CA5"/>
    <w:rsid w:val="06BA2DAE"/>
    <w:rsid w:val="06C50278"/>
    <w:rsid w:val="06DAC258"/>
    <w:rsid w:val="06ED4C86"/>
    <w:rsid w:val="071C8104"/>
    <w:rsid w:val="074F5064"/>
    <w:rsid w:val="077376AB"/>
    <w:rsid w:val="0774E384"/>
    <w:rsid w:val="0788E575"/>
    <w:rsid w:val="078B0A9E"/>
    <w:rsid w:val="07914E7D"/>
    <w:rsid w:val="07C621AF"/>
    <w:rsid w:val="080BA7ED"/>
    <w:rsid w:val="08276D66"/>
    <w:rsid w:val="084C4C2B"/>
    <w:rsid w:val="08574ACE"/>
    <w:rsid w:val="085F4C18"/>
    <w:rsid w:val="086322E3"/>
    <w:rsid w:val="089EEC9A"/>
    <w:rsid w:val="08A105F1"/>
    <w:rsid w:val="08C7563B"/>
    <w:rsid w:val="08DCF723"/>
    <w:rsid w:val="090495DF"/>
    <w:rsid w:val="09140B47"/>
    <w:rsid w:val="095E339A"/>
    <w:rsid w:val="096D9141"/>
    <w:rsid w:val="098DCC1C"/>
    <w:rsid w:val="099D901B"/>
    <w:rsid w:val="09A8E970"/>
    <w:rsid w:val="09AB1927"/>
    <w:rsid w:val="09B32BA8"/>
    <w:rsid w:val="09BCAD61"/>
    <w:rsid w:val="09C0CF17"/>
    <w:rsid w:val="09CBF49B"/>
    <w:rsid w:val="09D8E24C"/>
    <w:rsid w:val="0A334208"/>
    <w:rsid w:val="0A3ABCFB"/>
    <w:rsid w:val="0A5F5A35"/>
    <w:rsid w:val="0A7503AC"/>
    <w:rsid w:val="0A97941B"/>
    <w:rsid w:val="0ABE2F5B"/>
    <w:rsid w:val="0AC4F526"/>
    <w:rsid w:val="0AC86753"/>
    <w:rsid w:val="0AD5FEA3"/>
    <w:rsid w:val="0ADCEBD4"/>
    <w:rsid w:val="0AF3B648"/>
    <w:rsid w:val="0B303394"/>
    <w:rsid w:val="0B33A7D3"/>
    <w:rsid w:val="0B34783A"/>
    <w:rsid w:val="0B370E2F"/>
    <w:rsid w:val="0B44AB23"/>
    <w:rsid w:val="0B66A6E1"/>
    <w:rsid w:val="0B6BC56B"/>
    <w:rsid w:val="0BAB8D20"/>
    <w:rsid w:val="0BDE34C3"/>
    <w:rsid w:val="0C041A54"/>
    <w:rsid w:val="0C2CE6A9"/>
    <w:rsid w:val="0C41CECA"/>
    <w:rsid w:val="0C4CDD89"/>
    <w:rsid w:val="0C676163"/>
    <w:rsid w:val="0C87F04E"/>
    <w:rsid w:val="0CDF68A9"/>
    <w:rsid w:val="0CF126B3"/>
    <w:rsid w:val="0D0795CC"/>
    <w:rsid w:val="0D22DD94"/>
    <w:rsid w:val="0D8A266E"/>
    <w:rsid w:val="0DB68FE5"/>
    <w:rsid w:val="0E1E10EE"/>
    <w:rsid w:val="0E390B99"/>
    <w:rsid w:val="0E5E2B5A"/>
    <w:rsid w:val="0E614175"/>
    <w:rsid w:val="0E6FEF61"/>
    <w:rsid w:val="0E702692"/>
    <w:rsid w:val="0E8AE81B"/>
    <w:rsid w:val="0E8EF60A"/>
    <w:rsid w:val="0E9C9AA4"/>
    <w:rsid w:val="0EAA896A"/>
    <w:rsid w:val="0EBC8E8A"/>
    <w:rsid w:val="0EC60951"/>
    <w:rsid w:val="0F0E264E"/>
    <w:rsid w:val="0F12408B"/>
    <w:rsid w:val="0FA1506A"/>
    <w:rsid w:val="0FAF9CAC"/>
    <w:rsid w:val="0FC65D2B"/>
    <w:rsid w:val="0FCE152C"/>
    <w:rsid w:val="0FD2A2FA"/>
    <w:rsid w:val="0FFED168"/>
    <w:rsid w:val="100BF599"/>
    <w:rsid w:val="1011AF8B"/>
    <w:rsid w:val="10255D2D"/>
    <w:rsid w:val="1036365F"/>
    <w:rsid w:val="104C56D4"/>
    <w:rsid w:val="105135A0"/>
    <w:rsid w:val="105C5365"/>
    <w:rsid w:val="106C258D"/>
    <w:rsid w:val="1085067B"/>
    <w:rsid w:val="109AE162"/>
    <w:rsid w:val="10A654AF"/>
    <w:rsid w:val="10DE8897"/>
    <w:rsid w:val="10E22D7D"/>
    <w:rsid w:val="10EE30A7"/>
    <w:rsid w:val="10FA32C0"/>
    <w:rsid w:val="11153FED"/>
    <w:rsid w:val="1121C576"/>
    <w:rsid w:val="112F2B3E"/>
    <w:rsid w:val="114B6D0D"/>
    <w:rsid w:val="115341B1"/>
    <w:rsid w:val="117FE875"/>
    <w:rsid w:val="1191AAEA"/>
    <w:rsid w:val="11B0D62D"/>
    <w:rsid w:val="11F5E7EC"/>
    <w:rsid w:val="121D74FF"/>
    <w:rsid w:val="1236B1C3"/>
    <w:rsid w:val="1237CFF4"/>
    <w:rsid w:val="123CE50E"/>
    <w:rsid w:val="12487789"/>
    <w:rsid w:val="1258B306"/>
    <w:rsid w:val="1281A4A4"/>
    <w:rsid w:val="128B2610"/>
    <w:rsid w:val="12D97962"/>
    <w:rsid w:val="12DDB529"/>
    <w:rsid w:val="12DE7C9C"/>
    <w:rsid w:val="12E3D61A"/>
    <w:rsid w:val="12E47780"/>
    <w:rsid w:val="12F4435F"/>
    <w:rsid w:val="1320C21C"/>
    <w:rsid w:val="13340A6C"/>
    <w:rsid w:val="133E1144"/>
    <w:rsid w:val="137B56F1"/>
    <w:rsid w:val="137DE029"/>
    <w:rsid w:val="1393E9AE"/>
    <w:rsid w:val="13B5CA73"/>
    <w:rsid w:val="13B87595"/>
    <w:rsid w:val="13F5031B"/>
    <w:rsid w:val="13FA0C33"/>
    <w:rsid w:val="141B6AFF"/>
    <w:rsid w:val="142073F5"/>
    <w:rsid w:val="1421CD25"/>
    <w:rsid w:val="142DF581"/>
    <w:rsid w:val="1446150F"/>
    <w:rsid w:val="1453E0CE"/>
    <w:rsid w:val="14630821"/>
    <w:rsid w:val="1465A691"/>
    <w:rsid w:val="14717CB1"/>
    <w:rsid w:val="147D68B4"/>
    <w:rsid w:val="148F1319"/>
    <w:rsid w:val="14AA8073"/>
    <w:rsid w:val="14CFFBB6"/>
    <w:rsid w:val="150D12F8"/>
    <w:rsid w:val="15794535"/>
    <w:rsid w:val="15891F03"/>
    <w:rsid w:val="158B0E28"/>
    <w:rsid w:val="15AA64A1"/>
    <w:rsid w:val="16127295"/>
    <w:rsid w:val="161931E4"/>
    <w:rsid w:val="162D9BF4"/>
    <w:rsid w:val="1634E791"/>
    <w:rsid w:val="16350BD7"/>
    <w:rsid w:val="163E7D34"/>
    <w:rsid w:val="16426886"/>
    <w:rsid w:val="16993A35"/>
    <w:rsid w:val="16C6808A"/>
    <w:rsid w:val="171926F5"/>
    <w:rsid w:val="171EA370"/>
    <w:rsid w:val="175DB3E9"/>
    <w:rsid w:val="1768BDDE"/>
    <w:rsid w:val="1779BE49"/>
    <w:rsid w:val="178E051F"/>
    <w:rsid w:val="17B9B053"/>
    <w:rsid w:val="17E5F9C8"/>
    <w:rsid w:val="1818BAA1"/>
    <w:rsid w:val="182F2EFF"/>
    <w:rsid w:val="18356065"/>
    <w:rsid w:val="1845F76D"/>
    <w:rsid w:val="1861C5AA"/>
    <w:rsid w:val="18634FA5"/>
    <w:rsid w:val="1863B256"/>
    <w:rsid w:val="1863CC34"/>
    <w:rsid w:val="1866605D"/>
    <w:rsid w:val="186D381B"/>
    <w:rsid w:val="188380B2"/>
    <w:rsid w:val="18A4DC57"/>
    <w:rsid w:val="18BDD6FA"/>
    <w:rsid w:val="18D5EB90"/>
    <w:rsid w:val="18FC7E26"/>
    <w:rsid w:val="18FE0911"/>
    <w:rsid w:val="19016ECD"/>
    <w:rsid w:val="19278F14"/>
    <w:rsid w:val="19367944"/>
    <w:rsid w:val="1944B16A"/>
    <w:rsid w:val="197EA332"/>
    <w:rsid w:val="19900359"/>
    <w:rsid w:val="19E58F4A"/>
    <w:rsid w:val="1A00B822"/>
    <w:rsid w:val="1A3F4147"/>
    <w:rsid w:val="1A4F3B19"/>
    <w:rsid w:val="1A507DB0"/>
    <w:rsid w:val="1A54C0B5"/>
    <w:rsid w:val="1A68DF93"/>
    <w:rsid w:val="1A85D505"/>
    <w:rsid w:val="1A880AB7"/>
    <w:rsid w:val="1A9A6D96"/>
    <w:rsid w:val="1AD66DED"/>
    <w:rsid w:val="1AD8D6FC"/>
    <w:rsid w:val="1B38374F"/>
    <w:rsid w:val="1B4E9E39"/>
    <w:rsid w:val="1B67025E"/>
    <w:rsid w:val="1B6B0A85"/>
    <w:rsid w:val="1B8C7673"/>
    <w:rsid w:val="1B90F9F8"/>
    <w:rsid w:val="1B91F4AC"/>
    <w:rsid w:val="1B94DEC6"/>
    <w:rsid w:val="1BC8C8FA"/>
    <w:rsid w:val="1BCB3642"/>
    <w:rsid w:val="1BCE012B"/>
    <w:rsid w:val="1BCE09CF"/>
    <w:rsid w:val="1BDB11A8"/>
    <w:rsid w:val="1BF5AE78"/>
    <w:rsid w:val="1BF8CE09"/>
    <w:rsid w:val="1C00D470"/>
    <w:rsid w:val="1C20456A"/>
    <w:rsid w:val="1C3FBA69"/>
    <w:rsid w:val="1C4A47DF"/>
    <w:rsid w:val="1C7E5D31"/>
    <w:rsid w:val="1C81CEB7"/>
    <w:rsid w:val="1CCFD9FD"/>
    <w:rsid w:val="1CE65B7A"/>
    <w:rsid w:val="1D145C52"/>
    <w:rsid w:val="1D25A71C"/>
    <w:rsid w:val="1D26DA79"/>
    <w:rsid w:val="1D6706A3"/>
    <w:rsid w:val="1DA5395E"/>
    <w:rsid w:val="1DBBAF6A"/>
    <w:rsid w:val="1E050C27"/>
    <w:rsid w:val="1E11C3EF"/>
    <w:rsid w:val="1E2A576E"/>
    <w:rsid w:val="1E5213FE"/>
    <w:rsid w:val="1E6888DC"/>
    <w:rsid w:val="1E7C8B20"/>
    <w:rsid w:val="1E8B85BE"/>
    <w:rsid w:val="1E9ACCE1"/>
    <w:rsid w:val="1EA3543D"/>
    <w:rsid w:val="1EB989F7"/>
    <w:rsid w:val="1EC89ABA"/>
    <w:rsid w:val="1ED42945"/>
    <w:rsid w:val="1EF14E61"/>
    <w:rsid w:val="1F08F43A"/>
    <w:rsid w:val="1F263143"/>
    <w:rsid w:val="1F5525FF"/>
    <w:rsid w:val="1F6B231A"/>
    <w:rsid w:val="1F707196"/>
    <w:rsid w:val="1F8548EB"/>
    <w:rsid w:val="1F8F4A7F"/>
    <w:rsid w:val="1F96DDD1"/>
    <w:rsid w:val="1FA8779A"/>
    <w:rsid w:val="1FB577C0"/>
    <w:rsid w:val="1FB70F8D"/>
    <w:rsid w:val="1FDD1016"/>
    <w:rsid w:val="1FFAE415"/>
    <w:rsid w:val="20025F70"/>
    <w:rsid w:val="203F249E"/>
    <w:rsid w:val="2053091E"/>
    <w:rsid w:val="205EE431"/>
    <w:rsid w:val="20856FA0"/>
    <w:rsid w:val="20C4D6E9"/>
    <w:rsid w:val="20E68B83"/>
    <w:rsid w:val="2108DAA6"/>
    <w:rsid w:val="210EDA98"/>
    <w:rsid w:val="211C6A5B"/>
    <w:rsid w:val="213093D6"/>
    <w:rsid w:val="214E0A66"/>
    <w:rsid w:val="214F9E78"/>
    <w:rsid w:val="217EE061"/>
    <w:rsid w:val="21937111"/>
    <w:rsid w:val="21BB8613"/>
    <w:rsid w:val="21BBC4F1"/>
    <w:rsid w:val="21D1672F"/>
    <w:rsid w:val="21F01B9B"/>
    <w:rsid w:val="225FF0CE"/>
    <w:rsid w:val="22A4AB07"/>
    <w:rsid w:val="22C85775"/>
    <w:rsid w:val="22CB13F1"/>
    <w:rsid w:val="2304A0E6"/>
    <w:rsid w:val="230E335F"/>
    <w:rsid w:val="2333D63E"/>
    <w:rsid w:val="235203DD"/>
    <w:rsid w:val="2375952E"/>
    <w:rsid w:val="2391CDB5"/>
    <w:rsid w:val="23F992B6"/>
    <w:rsid w:val="24083742"/>
    <w:rsid w:val="240CD955"/>
    <w:rsid w:val="24452918"/>
    <w:rsid w:val="244FE4D2"/>
    <w:rsid w:val="247A5F0B"/>
    <w:rsid w:val="24887225"/>
    <w:rsid w:val="248DA41B"/>
    <w:rsid w:val="249F072B"/>
    <w:rsid w:val="24B6B0AE"/>
    <w:rsid w:val="24B6FB94"/>
    <w:rsid w:val="24C25C52"/>
    <w:rsid w:val="24C34084"/>
    <w:rsid w:val="24D25DA1"/>
    <w:rsid w:val="24D7CA19"/>
    <w:rsid w:val="24EFDF94"/>
    <w:rsid w:val="2530B901"/>
    <w:rsid w:val="257A7468"/>
    <w:rsid w:val="25A3823A"/>
    <w:rsid w:val="25B93DF0"/>
    <w:rsid w:val="25CFF41A"/>
    <w:rsid w:val="2613F33F"/>
    <w:rsid w:val="26374A62"/>
    <w:rsid w:val="267E3282"/>
    <w:rsid w:val="2680AE50"/>
    <w:rsid w:val="2683E84A"/>
    <w:rsid w:val="2683FEBF"/>
    <w:rsid w:val="26933DA4"/>
    <w:rsid w:val="26ABAA71"/>
    <w:rsid w:val="26BE3027"/>
    <w:rsid w:val="26C4AE57"/>
    <w:rsid w:val="26F930F2"/>
    <w:rsid w:val="2708C36F"/>
    <w:rsid w:val="27265FAC"/>
    <w:rsid w:val="2753AC7C"/>
    <w:rsid w:val="27550E51"/>
    <w:rsid w:val="275CA748"/>
    <w:rsid w:val="27655FB1"/>
    <w:rsid w:val="2788C759"/>
    <w:rsid w:val="27B8BE63"/>
    <w:rsid w:val="27E08691"/>
    <w:rsid w:val="27F05E5C"/>
    <w:rsid w:val="27F93D09"/>
    <w:rsid w:val="27FAE146"/>
    <w:rsid w:val="28326804"/>
    <w:rsid w:val="28392909"/>
    <w:rsid w:val="2848A4F5"/>
    <w:rsid w:val="28753FD1"/>
    <w:rsid w:val="288F8B8B"/>
    <w:rsid w:val="289ADB4D"/>
    <w:rsid w:val="28AE3639"/>
    <w:rsid w:val="28BAE3BE"/>
    <w:rsid w:val="28BC24F8"/>
    <w:rsid w:val="28CB7A54"/>
    <w:rsid w:val="28D8D6E4"/>
    <w:rsid w:val="28DC9FBC"/>
    <w:rsid w:val="2910B04A"/>
    <w:rsid w:val="291B27B2"/>
    <w:rsid w:val="29634A72"/>
    <w:rsid w:val="298F1BB2"/>
    <w:rsid w:val="29B78830"/>
    <w:rsid w:val="2A48A076"/>
    <w:rsid w:val="2A528E51"/>
    <w:rsid w:val="2A592695"/>
    <w:rsid w:val="2A8004B3"/>
    <w:rsid w:val="2AA8D982"/>
    <w:rsid w:val="2AC1FB58"/>
    <w:rsid w:val="2ACDC030"/>
    <w:rsid w:val="2AF0BFF1"/>
    <w:rsid w:val="2B254E59"/>
    <w:rsid w:val="2B2F830A"/>
    <w:rsid w:val="2B355770"/>
    <w:rsid w:val="2B369B86"/>
    <w:rsid w:val="2B650191"/>
    <w:rsid w:val="2BABAEAC"/>
    <w:rsid w:val="2BB20611"/>
    <w:rsid w:val="2BB38434"/>
    <w:rsid w:val="2BBC104F"/>
    <w:rsid w:val="2BD4131B"/>
    <w:rsid w:val="2BF5A483"/>
    <w:rsid w:val="2C1ECCB8"/>
    <w:rsid w:val="2C4B8D4D"/>
    <w:rsid w:val="2C5C387C"/>
    <w:rsid w:val="2C7630FD"/>
    <w:rsid w:val="2C7DC6E1"/>
    <w:rsid w:val="2CD3C229"/>
    <w:rsid w:val="2CEFB3BD"/>
    <w:rsid w:val="2CF5E654"/>
    <w:rsid w:val="2D0FD29A"/>
    <w:rsid w:val="2D1F062E"/>
    <w:rsid w:val="2D729304"/>
    <w:rsid w:val="2D7BAB09"/>
    <w:rsid w:val="2D86ED3A"/>
    <w:rsid w:val="2DA71071"/>
    <w:rsid w:val="2DF6C718"/>
    <w:rsid w:val="2E14F923"/>
    <w:rsid w:val="2E30FE4F"/>
    <w:rsid w:val="2E50E606"/>
    <w:rsid w:val="2E67A069"/>
    <w:rsid w:val="2E6E9E07"/>
    <w:rsid w:val="2E7EBF92"/>
    <w:rsid w:val="2E84A1C7"/>
    <w:rsid w:val="2EA2F2C0"/>
    <w:rsid w:val="2EAF9FE9"/>
    <w:rsid w:val="2EB50264"/>
    <w:rsid w:val="2F0442D7"/>
    <w:rsid w:val="2F058EF6"/>
    <w:rsid w:val="2F1CE8C5"/>
    <w:rsid w:val="2F1E9033"/>
    <w:rsid w:val="2F24144F"/>
    <w:rsid w:val="2F25910B"/>
    <w:rsid w:val="2F311BB4"/>
    <w:rsid w:val="2F3A3290"/>
    <w:rsid w:val="2F41F7C7"/>
    <w:rsid w:val="2F51D588"/>
    <w:rsid w:val="2F71A8FA"/>
    <w:rsid w:val="2F7A5B77"/>
    <w:rsid w:val="2FA86591"/>
    <w:rsid w:val="2FF17A05"/>
    <w:rsid w:val="2FFE945A"/>
    <w:rsid w:val="303AFFA1"/>
    <w:rsid w:val="303B0AD0"/>
    <w:rsid w:val="3076710E"/>
    <w:rsid w:val="30A4BBCD"/>
    <w:rsid w:val="30A89836"/>
    <w:rsid w:val="30DA092C"/>
    <w:rsid w:val="30F5DD5C"/>
    <w:rsid w:val="3127E80F"/>
    <w:rsid w:val="313D3525"/>
    <w:rsid w:val="3160CD7E"/>
    <w:rsid w:val="31625230"/>
    <w:rsid w:val="316AE518"/>
    <w:rsid w:val="3174C1A7"/>
    <w:rsid w:val="317CD8DD"/>
    <w:rsid w:val="318B6D3A"/>
    <w:rsid w:val="31AB9CC7"/>
    <w:rsid w:val="31E78531"/>
    <w:rsid w:val="31FA53FB"/>
    <w:rsid w:val="320CBB08"/>
    <w:rsid w:val="322B0D69"/>
    <w:rsid w:val="326A8F86"/>
    <w:rsid w:val="3273C4F3"/>
    <w:rsid w:val="327BD3A5"/>
    <w:rsid w:val="327F2039"/>
    <w:rsid w:val="3281E965"/>
    <w:rsid w:val="32A57540"/>
    <w:rsid w:val="32B0CB31"/>
    <w:rsid w:val="32B3E4E0"/>
    <w:rsid w:val="32C2BC57"/>
    <w:rsid w:val="32DB63F2"/>
    <w:rsid w:val="32E8D5C4"/>
    <w:rsid w:val="32F4A5C1"/>
    <w:rsid w:val="32F9CAD0"/>
    <w:rsid w:val="330BB005"/>
    <w:rsid w:val="33187332"/>
    <w:rsid w:val="3321E92F"/>
    <w:rsid w:val="33562DC1"/>
    <w:rsid w:val="335B8C14"/>
    <w:rsid w:val="336509BE"/>
    <w:rsid w:val="337EA593"/>
    <w:rsid w:val="33916381"/>
    <w:rsid w:val="3394EED0"/>
    <w:rsid w:val="33A04CF5"/>
    <w:rsid w:val="33B294BB"/>
    <w:rsid w:val="33BCE4C9"/>
    <w:rsid w:val="33CCA18C"/>
    <w:rsid w:val="34275E8D"/>
    <w:rsid w:val="3454DC85"/>
    <w:rsid w:val="345E8CB8"/>
    <w:rsid w:val="34771E4D"/>
    <w:rsid w:val="34A07DD6"/>
    <w:rsid w:val="34A14B7D"/>
    <w:rsid w:val="34AFA15A"/>
    <w:rsid w:val="34B0CE6F"/>
    <w:rsid w:val="34BD7ED2"/>
    <w:rsid w:val="34CE3AA2"/>
    <w:rsid w:val="35137FF6"/>
    <w:rsid w:val="352C8C4D"/>
    <w:rsid w:val="352EF660"/>
    <w:rsid w:val="3531F4BD"/>
    <w:rsid w:val="35650C0B"/>
    <w:rsid w:val="35799F55"/>
    <w:rsid w:val="357BD688"/>
    <w:rsid w:val="3585446C"/>
    <w:rsid w:val="35AF266F"/>
    <w:rsid w:val="35AF2BE5"/>
    <w:rsid w:val="35D0A788"/>
    <w:rsid w:val="35E50F95"/>
    <w:rsid w:val="361B1644"/>
    <w:rsid w:val="36238BD8"/>
    <w:rsid w:val="3636CF49"/>
    <w:rsid w:val="36372C33"/>
    <w:rsid w:val="363AE62C"/>
    <w:rsid w:val="365832BF"/>
    <w:rsid w:val="367D2235"/>
    <w:rsid w:val="3696FA8E"/>
    <w:rsid w:val="36D89592"/>
    <w:rsid w:val="36E744BA"/>
    <w:rsid w:val="37780CEF"/>
    <w:rsid w:val="37796F9C"/>
    <w:rsid w:val="377C628E"/>
    <w:rsid w:val="37BD47C2"/>
    <w:rsid w:val="37C8670E"/>
    <w:rsid w:val="37D6701F"/>
    <w:rsid w:val="37D8B05E"/>
    <w:rsid w:val="37DBCFFF"/>
    <w:rsid w:val="37F55A52"/>
    <w:rsid w:val="3800AEAE"/>
    <w:rsid w:val="380FDE67"/>
    <w:rsid w:val="38165024"/>
    <w:rsid w:val="38165858"/>
    <w:rsid w:val="38180E64"/>
    <w:rsid w:val="38181BC4"/>
    <w:rsid w:val="38236B1C"/>
    <w:rsid w:val="38299742"/>
    <w:rsid w:val="383FAE9B"/>
    <w:rsid w:val="385A95BB"/>
    <w:rsid w:val="3885D995"/>
    <w:rsid w:val="38A1094D"/>
    <w:rsid w:val="38A778F2"/>
    <w:rsid w:val="38C052C0"/>
    <w:rsid w:val="38CBF2B4"/>
    <w:rsid w:val="38DAE7E8"/>
    <w:rsid w:val="38FE965B"/>
    <w:rsid w:val="3904BB7A"/>
    <w:rsid w:val="39093C9C"/>
    <w:rsid w:val="39232664"/>
    <w:rsid w:val="392F8F19"/>
    <w:rsid w:val="395300B5"/>
    <w:rsid w:val="39713FA5"/>
    <w:rsid w:val="397EE205"/>
    <w:rsid w:val="398A7F2E"/>
    <w:rsid w:val="39CCCDA1"/>
    <w:rsid w:val="39CE4FE0"/>
    <w:rsid w:val="39D46E05"/>
    <w:rsid w:val="39E8EFB6"/>
    <w:rsid w:val="3A2B0B82"/>
    <w:rsid w:val="3A45BC1C"/>
    <w:rsid w:val="3A509098"/>
    <w:rsid w:val="3A9284BB"/>
    <w:rsid w:val="3AB07CE9"/>
    <w:rsid w:val="3AEFEA8B"/>
    <w:rsid w:val="3B0007D0"/>
    <w:rsid w:val="3B01CE92"/>
    <w:rsid w:val="3B1AF6EF"/>
    <w:rsid w:val="3B47F10E"/>
    <w:rsid w:val="3B668020"/>
    <w:rsid w:val="3B67CBA6"/>
    <w:rsid w:val="3B92367D"/>
    <w:rsid w:val="3BA4E378"/>
    <w:rsid w:val="3BADC722"/>
    <w:rsid w:val="3BB7948E"/>
    <w:rsid w:val="3BCA4ED8"/>
    <w:rsid w:val="3BCC2E33"/>
    <w:rsid w:val="3BDC0348"/>
    <w:rsid w:val="3BEFF9BE"/>
    <w:rsid w:val="3C00EB75"/>
    <w:rsid w:val="3C2AE7E2"/>
    <w:rsid w:val="3C8B678A"/>
    <w:rsid w:val="3C8FB80A"/>
    <w:rsid w:val="3CE10D17"/>
    <w:rsid w:val="3D113B1E"/>
    <w:rsid w:val="3D1FBD40"/>
    <w:rsid w:val="3D318DE6"/>
    <w:rsid w:val="3D3FB2FE"/>
    <w:rsid w:val="3D47D716"/>
    <w:rsid w:val="3D4C341C"/>
    <w:rsid w:val="3D6C79D9"/>
    <w:rsid w:val="3D961643"/>
    <w:rsid w:val="3DEE5FA2"/>
    <w:rsid w:val="3E04D836"/>
    <w:rsid w:val="3E161A2D"/>
    <w:rsid w:val="3E2B886B"/>
    <w:rsid w:val="3E368C03"/>
    <w:rsid w:val="3E4C0CB2"/>
    <w:rsid w:val="3E61E7AA"/>
    <w:rsid w:val="3E726B41"/>
    <w:rsid w:val="3EA644FF"/>
    <w:rsid w:val="3EB990BD"/>
    <w:rsid w:val="3F368615"/>
    <w:rsid w:val="3F408675"/>
    <w:rsid w:val="3F451851"/>
    <w:rsid w:val="3F6363D6"/>
    <w:rsid w:val="3F690C66"/>
    <w:rsid w:val="3F69FE47"/>
    <w:rsid w:val="3F6A63E9"/>
    <w:rsid w:val="3F931AF4"/>
    <w:rsid w:val="3F98A531"/>
    <w:rsid w:val="3FA4A09D"/>
    <w:rsid w:val="3FF339EF"/>
    <w:rsid w:val="3FFDB89D"/>
    <w:rsid w:val="402BE47D"/>
    <w:rsid w:val="40376473"/>
    <w:rsid w:val="405B3FC6"/>
    <w:rsid w:val="40864AA8"/>
    <w:rsid w:val="40D07891"/>
    <w:rsid w:val="4113C369"/>
    <w:rsid w:val="412ADE4A"/>
    <w:rsid w:val="414D453C"/>
    <w:rsid w:val="4185CB4B"/>
    <w:rsid w:val="418C51CA"/>
    <w:rsid w:val="41A63E42"/>
    <w:rsid w:val="41CC4BE0"/>
    <w:rsid w:val="427591B9"/>
    <w:rsid w:val="4278CF12"/>
    <w:rsid w:val="42917E46"/>
    <w:rsid w:val="42C865EC"/>
    <w:rsid w:val="42E778EA"/>
    <w:rsid w:val="42E8E683"/>
    <w:rsid w:val="42F5C2F7"/>
    <w:rsid w:val="432D6D86"/>
    <w:rsid w:val="435E0113"/>
    <w:rsid w:val="436962AE"/>
    <w:rsid w:val="437B30E1"/>
    <w:rsid w:val="4396F12D"/>
    <w:rsid w:val="43AB8D31"/>
    <w:rsid w:val="43EB01CC"/>
    <w:rsid w:val="43F8F1E7"/>
    <w:rsid w:val="4449846D"/>
    <w:rsid w:val="44612711"/>
    <w:rsid w:val="446B6C47"/>
    <w:rsid w:val="4474B082"/>
    <w:rsid w:val="44AD0D84"/>
    <w:rsid w:val="452D8F7D"/>
    <w:rsid w:val="453C3D93"/>
    <w:rsid w:val="4553A858"/>
    <w:rsid w:val="45D79B77"/>
    <w:rsid w:val="45D9CC5C"/>
    <w:rsid w:val="45DBE3A4"/>
    <w:rsid w:val="45E54A46"/>
    <w:rsid w:val="45EA137F"/>
    <w:rsid w:val="45EF5114"/>
    <w:rsid w:val="45F87BE0"/>
    <w:rsid w:val="46015AD7"/>
    <w:rsid w:val="461080E3"/>
    <w:rsid w:val="4616CA7F"/>
    <w:rsid w:val="46285EB9"/>
    <w:rsid w:val="46369A50"/>
    <w:rsid w:val="4639BE11"/>
    <w:rsid w:val="46868B66"/>
    <w:rsid w:val="468FC1BD"/>
    <w:rsid w:val="46938AAC"/>
    <w:rsid w:val="46E32DF3"/>
    <w:rsid w:val="470EC7E7"/>
    <w:rsid w:val="471358C6"/>
    <w:rsid w:val="47589260"/>
    <w:rsid w:val="477DB025"/>
    <w:rsid w:val="47B90AA4"/>
    <w:rsid w:val="47BE837E"/>
    <w:rsid w:val="47D26AB1"/>
    <w:rsid w:val="47DA153E"/>
    <w:rsid w:val="47E0519A"/>
    <w:rsid w:val="47E7D0FB"/>
    <w:rsid w:val="4812C5DA"/>
    <w:rsid w:val="4832D882"/>
    <w:rsid w:val="484B9D1E"/>
    <w:rsid w:val="48634434"/>
    <w:rsid w:val="4899FE8A"/>
    <w:rsid w:val="48A083E3"/>
    <w:rsid w:val="48A63598"/>
    <w:rsid w:val="48B6FE7C"/>
    <w:rsid w:val="48BF9C5D"/>
    <w:rsid w:val="48C5AC8C"/>
    <w:rsid w:val="4922D3F5"/>
    <w:rsid w:val="494BDB8F"/>
    <w:rsid w:val="494F7863"/>
    <w:rsid w:val="495A53DF"/>
    <w:rsid w:val="4989DB3B"/>
    <w:rsid w:val="498A2D23"/>
    <w:rsid w:val="499A3BEF"/>
    <w:rsid w:val="49A6D493"/>
    <w:rsid w:val="49C7AB4D"/>
    <w:rsid w:val="49F1BA26"/>
    <w:rsid w:val="4A0A6042"/>
    <w:rsid w:val="4A19C297"/>
    <w:rsid w:val="4A489FFB"/>
    <w:rsid w:val="4A4EC810"/>
    <w:rsid w:val="4A8C1003"/>
    <w:rsid w:val="4AA1D22E"/>
    <w:rsid w:val="4AAC4DD9"/>
    <w:rsid w:val="4ACE8692"/>
    <w:rsid w:val="4B0D2F34"/>
    <w:rsid w:val="4B2BD75C"/>
    <w:rsid w:val="4B30F0A6"/>
    <w:rsid w:val="4B323E16"/>
    <w:rsid w:val="4B3FBC1C"/>
    <w:rsid w:val="4B5DC0F4"/>
    <w:rsid w:val="4B79A85C"/>
    <w:rsid w:val="4B89F789"/>
    <w:rsid w:val="4B8DC137"/>
    <w:rsid w:val="4BC8DD82"/>
    <w:rsid w:val="4BD277EC"/>
    <w:rsid w:val="4BD509F1"/>
    <w:rsid w:val="4BFC2CF7"/>
    <w:rsid w:val="4C2D57E0"/>
    <w:rsid w:val="4C39EA51"/>
    <w:rsid w:val="4C760374"/>
    <w:rsid w:val="4CBE3DE5"/>
    <w:rsid w:val="4CD49417"/>
    <w:rsid w:val="4CFC195A"/>
    <w:rsid w:val="4D061AC9"/>
    <w:rsid w:val="4D49912B"/>
    <w:rsid w:val="4D662E28"/>
    <w:rsid w:val="4D943E85"/>
    <w:rsid w:val="4E111D6F"/>
    <w:rsid w:val="4E22E986"/>
    <w:rsid w:val="4E389576"/>
    <w:rsid w:val="4E43F6D4"/>
    <w:rsid w:val="4E522FEE"/>
    <w:rsid w:val="4E59DC34"/>
    <w:rsid w:val="4E70AB6D"/>
    <w:rsid w:val="4E7A23DB"/>
    <w:rsid w:val="4EAC7C17"/>
    <w:rsid w:val="4F0EBEF3"/>
    <w:rsid w:val="4F3B46E5"/>
    <w:rsid w:val="4F475804"/>
    <w:rsid w:val="4F5AD6C1"/>
    <w:rsid w:val="4F72C2BF"/>
    <w:rsid w:val="4F84C236"/>
    <w:rsid w:val="4F888D31"/>
    <w:rsid w:val="4F926EBF"/>
    <w:rsid w:val="4FA6D50E"/>
    <w:rsid w:val="4FAB6280"/>
    <w:rsid w:val="4FAC8DBE"/>
    <w:rsid w:val="500C34D9"/>
    <w:rsid w:val="505561CD"/>
    <w:rsid w:val="50615F56"/>
    <w:rsid w:val="50A2DDD4"/>
    <w:rsid w:val="50B86336"/>
    <w:rsid w:val="510D777A"/>
    <w:rsid w:val="51129032"/>
    <w:rsid w:val="512AA2B2"/>
    <w:rsid w:val="5133213C"/>
    <w:rsid w:val="514EFC84"/>
    <w:rsid w:val="51618532"/>
    <w:rsid w:val="5187B17C"/>
    <w:rsid w:val="518F2166"/>
    <w:rsid w:val="51B22B62"/>
    <w:rsid w:val="51B4AE8F"/>
    <w:rsid w:val="51E41CD9"/>
    <w:rsid w:val="52324ED8"/>
    <w:rsid w:val="52376F05"/>
    <w:rsid w:val="526E10C5"/>
    <w:rsid w:val="527386A9"/>
    <w:rsid w:val="52781CDD"/>
    <w:rsid w:val="52963887"/>
    <w:rsid w:val="52B3E03D"/>
    <w:rsid w:val="52BCBC93"/>
    <w:rsid w:val="52E0F92C"/>
    <w:rsid w:val="5323E417"/>
    <w:rsid w:val="536AD5F1"/>
    <w:rsid w:val="53AB4344"/>
    <w:rsid w:val="53B22ADF"/>
    <w:rsid w:val="53B82E0B"/>
    <w:rsid w:val="53BDF11F"/>
    <w:rsid w:val="53C99E81"/>
    <w:rsid w:val="53EA57AC"/>
    <w:rsid w:val="5402B7DB"/>
    <w:rsid w:val="5415B1D8"/>
    <w:rsid w:val="5418E08B"/>
    <w:rsid w:val="547F6979"/>
    <w:rsid w:val="54B8DB3F"/>
    <w:rsid w:val="54C82D13"/>
    <w:rsid w:val="55052C57"/>
    <w:rsid w:val="55055DD3"/>
    <w:rsid w:val="551C75D5"/>
    <w:rsid w:val="552FB7E3"/>
    <w:rsid w:val="5543C49D"/>
    <w:rsid w:val="555E86C5"/>
    <w:rsid w:val="555FC278"/>
    <w:rsid w:val="5564C589"/>
    <w:rsid w:val="559E883C"/>
    <w:rsid w:val="55AC99E5"/>
    <w:rsid w:val="55B4B0EC"/>
    <w:rsid w:val="5614D30E"/>
    <w:rsid w:val="5629D723"/>
    <w:rsid w:val="564F35E6"/>
    <w:rsid w:val="565200E8"/>
    <w:rsid w:val="565E4BD6"/>
    <w:rsid w:val="56747103"/>
    <w:rsid w:val="56888941"/>
    <w:rsid w:val="56910089"/>
    <w:rsid w:val="56E0B888"/>
    <w:rsid w:val="56ECA33F"/>
    <w:rsid w:val="56EEA926"/>
    <w:rsid w:val="56F6B3AB"/>
    <w:rsid w:val="57013F43"/>
    <w:rsid w:val="572A4DA9"/>
    <w:rsid w:val="573378D7"/>
    <w:rsid w:val="573A08B9"/>
    <w:rsid w:val="574181E8"/>
    <w:rsid w:val="574FAEA2"/>
    <w:rsid w:val="57569177"/>
    <w:rsid w:val="575A0674"/>
    <w:rsid w:val="57AE79CB"/>
    <w:rsid w:val="57B42725"/>
    <w:rsid w:val="57B524D2"/>
    <w:rsid w:val="57C24C22"/>
    <w:rsid w:val="57C63DE0"/>
    <w:rsid w:val="57CAE703"/>
    <w:rsid w:val="57F07C01"/>
    <w:rsid w:val="58082D77"/>
    <w:rsid w:val="58328476"/>
    <w:rsid w:val="583DCC50"/>
    <w:rsid w:val="583DE7FF"/>
    <w:rsid w:val="588E382D"/>
    <w:rsid w:val="5901C128"/>
    <w:rsid w:val="5902E48D"/>
    <w:rsid w:val="5906AC63"/>
    <w:rsid w:val="590ED262"/>
    <w:rsid w:val="591554C5"/>
    <w:rsid w:val="59496181"/>
    <w:rsid w:val="59687672"/>
    <w:rsid w:val="5970DBF2"/>
    <w:rsid w:val="597B72C5"/>
    <w:rsid w:val="597CD5E1"/>
    <w:rsid w:val="5986D6A8"/>
    <w:rsid w:val="598A7A7B"/>
    <w:rsid w:val="599BFBCB"/>
    <w:rsid w:val="5A091A02"/>
    <w:rsid w:val="5A91E5ED"/>
    <w:rsid w:val="5AA2685D"/>
    <w:rsid w:val="5ABBA521"/>
    <w:rsid w:val="5AFD5FAB"/>
    <w:rsid w:val="5B1AF67F"/>
    <w:rsid w:val="5B777BA5"/>
    <w:rsid w:val="5B7C69BC"/>
    <w:rsid w:val="5B81F1E3"/>
    <w:rsid w:val="5B972AB8"/>
    <w:rsid w:val="5B9DD4F0"/>
    <w:rsid w:val="5BBE8774"/>
    <w:rsid w:val="5BCAF173"/>
    <w:rsid w:val="5BCC1638"/>
    <w:rsid w:val="5BE99D5C"/>
    <w:rsid w:val="5BF65DE6"/>
    <w:rsid w:val="5C019F47"/>
    <w:rsid w:val="5C20970E"/>
    <w:rsid w:val="5C23F270"/>
    <w:rsid w:val="5C3E4D25"/>
    <w:rsid w:val="5C72153D"/>
    <w:rsid w:val="5CAA69B9"/>
    <w:rsid w:val="5CB83B1C"/>
    <w:rsid w:val="5CDCE43E"/>
    <w:rsid w:val="5CE7FFAF"/>
    <w:rsid w:val="5D3F289F"/>
    <w:rsid w:val="5D583467"/>
    <w:rsid w:val="5D5BE4C3"/>
    <w:rsid w:val="5D67DA71"/>
    <w:rsid w:val="5D812BF6"/>
    <w:rsid w:val="5D855AC1"/>
    <w:rsid w:val="5DA153C4"/>
    <w:rsid w:val="5DB25703"/>
    <w:rsid w:val="5DB5C4FF"/>
    <w:rsid w:val="5DBC676F"/>
    <w:rsid w:val="5DBECCD7"/>
    <w:rsid w:val="5DC0E073"/>
    <w:rsid w:val="5DC643FE"/>
    <w:rsid w:val="5DCF482B"/>
    <w:rsid w:val="5DD8CFC4"/>
    <w:rsid w:val="5DF7EB31"/>
    <w:rsid w:val="5E040F8A"/>
    <w:rsid w:val="5E1D603B"/>
    <w:rsid w:val="5E3590E3"/>
    <w:rsid w:val="5E69C8D5"/>
    <w:rsid w:val="5E845BE9"/>
    <w:rsid w:val="5E847A55"/>
    <w:rsid w:val="5EE28787"/>
    <w:rsid w:val="5EE953C6"/>
    <w:rsid w:val="5F176EC6"/>
    <w:rsid w:val="5F1E443A"/>
    <w:rsid w:val="5F2DAB7F"/>
    <w:rsid w:val="5F7C8E8C"/>
    <w:rsid w:val="5F9BB724"/>
    <w:rsid w:val="5FBBD6FC"/>
    <w:rsid w:val="5FC1F5B3"/>
    <w:rsid w:val="5FCA6234"/>
    <w:rsid w:val="5FF50219"/>
    <w:rsid w:val="600E6924"/>
    <w:rsid w:val="6026323F"/>
    <w:rsid w:val="60267992"/>
    <w:rsid w:val="60399CB2"/>
    <w:rsid w:val="604B5136"/>
    <w:rsid w:val="60767112"/>
    <w:rsid w:val="607A5D28"/>
    <w:rsid w:val="6093CFD2"/>
    <w:rsid w:val="60CD8269"/>
    <w:rsid w:val="60D7CF84"/>
    <w:rsid w:val="60F66D99"/>
    <w:rsid w:val="610F08BC"/>
    <w:rsid w:val="6111A9E1"/>
    <w:rsid w:val="617F36C5"/>
    <w:rsid w:val="61973EE7"/>
    <w:rsid w:val="61D6923F"/>
    <w:rsid w:val="61DC27AD"/>
    <w:rsid w:val="61DF423B"/>
    <w:rsid w:val="61F3EE17"/>
    <w:rsid w:val="61FE1EB5"/>
    <w:rsid w:val="620B04C7"/>
    <w:rsid w:val="6228633B"/>
    <w:rsid w:val="625032FD"/>
    <w:rsid w:val="625C6C8B"/>
    <w:rsid w:val="6296962D"/>
    <w:rsid w:val="62C78C5F"/>
    <w:rsid w:val="62D7B37E"/>
    <w:rsid w:val="62E2DAAF"/>
    <w:rsid w:val="62FF0A7C"/>
    <w:rsid w:val="630202F6"/>
    <w:rsid w:val="6313D89C"/>
    <w:rsid w:val="631B7747"/>
    <w:rsid w:val="632A068B"/>
    <w:rsid w:val="635C0C9E"/>
    <w:rsid w:val="6367A82A"/>
    <w:rsid w:val="636C8376"/>
    <w:rsid w:val="639B7F61"/>
    <w:rsid w:val="63B374CD"/>
    <w:rsid w:val="63B98EBB"/>
    <w:rsid w:val="63DDC025"/>
    <w:rsid w:val="63E9315A"/>
    <w:rsid w:val="640737F7"/>
    <w:rsid w:val="641533CF"/>
    <w:rsid w:val="6454D257"/>
    <w:rsid w:val="647383DF"/>
    <w:rsid w:val="6487131D"/>
    <w:rsid w:val="6496A4CD"/>
    <w:rsid w:val="64AAD562"/>
    <w:rsid w:val="64C4E21B"/>
    <w:rsid w:val="64CF454B"/>
    <w:rsid w:val="64F9EAB5"/>
    <w:rsid w:val="655059DB"/>
    <w:rsid w:val="6578E16A"/>
    <w:rsid w:val="658DC4E6"/>
    <w:rsid w:val="6595FE20"/>
    <w:rsid w:val="659E718B"/>
    <w:rsid w:val="65A30858"/>
    <w:rsid w:val="65A6ECA8"/>
    <w:rsid w:val="65E25A69"/>
    <w:rsid w:val="661290A0"/>
    <w:rsid w:val="662A3A0E"/>
    <w:rsid w:val="6679D9B0"/>
    <w:rsid w:val="6689241B"/>
    <w:rsid w:val="66B526EF"/>
    <w:rsid w:val="66B94DA6"/>
    <w:rsid w:val="66BED264"/>
    <w:rsid w:val="66EAB354"/>
    <w:rsid w:val="67038425"/>
    <w:rsid w:val="671F9E0F"/>
    <w:rsid w:val="6726477A"/>
    <w:rsid w:val="673DBDEC"/>
    <w:rsid w:val="674009BE"/>
    <w:rsid w:val="6753FDE7"/>
    <w:rsid w:val="6765AF1D"/>
    <w:rsid w:val="677DBE42"/>
    <w:rsid w:val="67E0CC2E"/>
    <w:rsid w:val="68144291"/>
    <w:rsid w:val="6815060F"/>
    <w:rsid w:val="685AA754"/>
    <w:rsid w:val="686125A5"/>
    <w:rsid w:val="68661B4E"/>
    <w:rsid w:val="6892B9D4"/>
    <w:rsid w:val="68AEEACF"/>
    <w:rsid w:val="68B77BC5"/>
    <w:rsid w:val="68F36398"/>
    <w:rsid w:val="690A117F"/>
    <w:rsid w:val="691CC228"/>
    <w:rsid w:val="6958E249"/>
    <w:rsid w:val="698C9615"/>
    <w:rsid w:val="69985215"/>
    <w:rsid w:val="69A31B15"/>
    <w:rsid w:val="69E4208D"/>
    <w:rsid w:val="69EF5947"/>
    <w:rsid w:val="69F2F418"/>
    <w:rsid w:val="6A0C1542"/>
    <w:rsid w:val="6A269522"/>
    <w:rsid w:val="6A3DC8F8"/>
    <w:rsid w:val="6A565A8D"/>
    <w:rsid w:val="6A810215"/>
    <w:rsid w:val="6AB9F898"/>
    <w:rsid w:val="6ABAA9E9"/>
    <w:rsid w:val="6ACEB613"/>
    <w:rsid w:val="6AD484C1"/>
    <w:rsid w:val="6ADE018F"/>
    <w:rsid w:val="6B00E630"/>
    <w:rsid w:val="6B150261"/>
    <w:rsid w:val="6B15809C"/>
    <w:rsid w:val="6B5B5C26"/>
    <w:rsid w:val="6B5E59B8"/>
    <w:rsid w:val="6B94A491"/>
    <w:rsid w:val="6B9F5021"/>
    <w:rsid w:val="6BBE665A"/>
    <w:rsid w:val="6C492B90"/>
    <w:rsid w:val="6C6B7B92"/>
    <w:rsid w:val="6C6CC038"/>
    <w:rsid w:val="6C717BA5"/>
    <w:rsid w:val="6CAE6C8D"/>
    <w:rsid w:val="6CEDA7AA"/>
    <w:rsid w:val="6CFBF32B"/>
    <w:rsid w:val="6D0423C6"/>
    <w:rsid w:val="6D1DB0FE"/>
    <w:rsid w:val="6D21FAE8"/>
    <w:rsid w:val="6D63E92F"/>
    <w:rsid w:val="6D8B7955"/>
    <w:rsid w:val="6DA2EEDB"/>
    <w:rsid w:val="6DB6B3F8"/>
    <w:rsid w:val="6E09A884"/>
    <w:rsid w:val="6E1D9972"/>
    <w:rsid w:val="6E613F27"/>
    <w:rsid w:val="6E70A891"/>
    <w:rsid w:val="6E8C4B32"/>
    <w:rsid w:val="6EC8CC87"/>
    <w:rsid w:val="6ECAC77F"/>
    <w:rsid w:val="6ECE3B6A"/>
    <w:rsid w:val="6EE3C2D3"/>
    <w:rsid w:val="6F46F2E4"/>
    <w:rsid w:val="6F703F42"/>
    <w:rsid w:val="6F7AC273"/>
    <w:rsid w:val="6F86A518"/>
    <w:rsid w:val="6FDA3E48"/>
    <w:rsid w:val="70049C83"/>
    <w:rsid w:val="702EF938"/>
    <w:rsid w:val="703C5152"/>
    <w:rsid w:val="703DB1C1"/>
    <w:rsid w:val="704549D4"/>
    <w:rsid w:val="704618B1"/>
    <w:rsid w:val="704C5192"/>
    <w:rsid w:val="706102B8"/>
    <w:rsid w:val="70BBE541"/>
    <w:rsid w:val="70CDC3A7"/>
    <w:rsid w:val="710316A3"/>
    <w:rsid w:val="7105EA88"/>
    <w:rsid w:val="71147EE9"/>
    <w:rsid w:val="711BE9B4"/>
    <w:rsid w:val="71385A43"/>
    <w:rsid w:val="713CF68C"/>
    <w:rsid w:val="7141060C"/>
    <w:rsid w:val="717C1700"/>
    <w:rsid w:val="71908A53"/>
    <w:rsid w:val="71A84953"/>
    <w:rsid w:val="71AC8593"/>
    <w:rsid w:val="71BC3248"/>
    <w:rsid w:val="71BEA042"/>
    <w:rsid w:val="71CB197D"/>
    <w:rsid w:val="71D32178"/>
    <w:rsid w:val="71F0F8DA"/>
    <w:rsid w:val="72084C74"/>
    <w:rsid w:val="720A2696"/>
    <w:rsid w:val="72257EDD"/>
    <w:rsid w:val="722ABA52"/>
    <w:rsid w:val="724B0E51"/>
    <w:rsid w:val="7264FB9A"/>
    <w:rsid w:val="726D20D8"/>
    <w:rsid w:val="726EF44A"/>
    <w:rsid w:val="7272099C"/>
    <w:rsid w:val="727B1471"/>
    <w:rsid w:val="727F2012"/>
    <w:rsid w:val="72811D81"/>
    <w:rsid w:val="7286442D"/>
    <w:rsid w:val="7288BBA9"/>
    <w:rsid w:val="72B26335"/>
    <w:rsid w:val="72B758A9"/>
    <w:rsid w:val="72D0D9F8"/>
    <w:rsid w:val="730E76A6"/>
    <w:rsid w:val="732FD8DF"/>
    <w:rsid w:val="73421EB8"/>
    <w:rsid w:val="734DE687"/>
    <w:rsid w:val="73518022"/>
    <w:rsid w:val="73755283"/>
    <w:rsid w:val="739A8533"/>
    <w:rsid w:val="73A41CD5"/>
    <w:rsid w:val="73AC817A"/>
    <w:rsid w:val="73C68AB3"/>
    <w:rsid w:val="73E630B2"/>
    <w:rsid w:val="73EED540"/>
    <w:rsid w:val="740AC4AB"/>
    <w:rsid w:val="741E774E"/>
    <w:rsid w:val="7421938B"/>
    <w:rsid w:val="7424EDE3"/>
    <w:rsid w:val="7472E3A7"/>
    <w:rsid w:val="74910E67"/>
    <w:rsid w:val="749180A9"/>
    <w:rsid w:val="74D83DC2"/>
    <w:rsid w:val="74E172FC"/>
    <w:rsid w:val="74E7F7AA"/>
    <w:rsid w:val="74F5B409"/>
    <w:rsid w:val="7532152A"/>
    <w:rsid w:val="755345C7"/>
    <w:rsid w:val="75682056"/>
    <w:rsid w:val="75913B13"/>
    <w:rsid w:val="75A795E7"/>
    <w:rsid w:val="75B2FE4D"/>
    <w:rsid w:val="75CD5FC9"/>
    <w:rsid w:val="763FA153"/>
    <w:rsid w:val="76468942"/>
    <w:rsid w:val="766408C4"/>
    <w:rsid w:val="766D016A"/>
    <w:rsid w:val="767F4C20"/>
    <w:rsid w:val="7680B530"/>
    <w:rsid w:val="7680C952"/>
    <w:rsid w:val="76BD3240"/>
    <w:rsid w:val="76D5D964"/>
    <w:rsid w:val="76E3C887"/>
    <w:rsid w:val="76EC93C7"/>
    <w:rsid w:val="7710E024"/>
    <w:rsid w:val="7773B25D"/>
    <w:rsid w:val="7785D458"/>
    <w:rsid w:val="77C6A540"/>
    <w:rsid w:val="77C791AF"/>
    <w:rsid w:val="77D6BD15"/>
    <w:rsid w:val="77D95EEB"/>
    <w:rsid w:val="77DA5D0C"/>
    <w:rsid w:val="77DB2338"/>
    <w:rsid w:val="77FC8831"/>
    <w:rsid w:val="7846F019"/>
    <w:rsid w:val="784B205F"/>
    <w:rsid w:val="78588168"/>
    <w:rsid w:val="78733511"/>
    <w:rsid w:val="789870EB"/>
    <w:rsid w:val="78DDF121"/>
    <w:rsid w:val="78E56F36"/>
    <w:rsid w:val="78E5B676"/>
    <w:rsid w:val="78EA7446"/>
    <w:rsid w:val="78EA8DE0"/>
    <w:rsid w:val="78EC1CB7"/>
    <w:rsid w:val="78ED1368"/>
    <w:rsid w:val="78F85F06"/>
    <w:rsid w:val="79075E6B"/>
    <w:rsid w:val="7955DBF0"/>
    <w:rsid w:val="79752F4C"/>
    <w:rsid w:val="79BEF679"/>
    <w:rsid w:val="79C98B45"/>
    <w:rsid w:val="79DFC496"/>
    <w:rsid w:val="7A46ED2A"/>
    <w:rsid w:val="7A4D86F0"/>
    <w:rsid w:val="7A6F7802"/>
    <w:rsid w:val="7A6F953D"/>
    <w:rsid w:val="7A8A7E72"/>
    <w:rsid w:val="7A8B9401"/>
    <w:rsid w:val="7A940C46"/>
    <w:rsid w:val="7AA45CA8"/>
    <w:rsid w:val="7AA92AD0"/>
    <w:rsid w:val="7ABD7D1D"/>
    <w:rsid w:val="7AF17E5C"/>
    <w:rsid w:val="7B38D83E"/>
    <w:rsid w:val="7B86A988"/>
    <w:rsid w:val="7BA1998D"/>
    <w:rsid w:val="7BA6DC8D"/>
    <w:rsid w:val="7BB6D7B7"/>
    <w:rsid w:val="7C1124A4"/>
    <w:rsid w:val="7C17AD2E"/>
    <w:rsid w:val="7C23EFF6"/>
    <w:rsid w:val="7C48398E"/>
    <w:rsid w:val="7C6C6A08"/>
    <w:rsid w:val="7C98B481"/>
    <w:rsid w:val="7CC21233"/>
    <w:rsid w:val="7D09E58D"/>
    <w:rsid w:val="7D0CBE27"/>
    <w:rsid w:val="7D5BD54B"/>
    <w:rsid w:val="7D7F898A"/>
    <w:rsid w:val="7D7FF46A"/>
    <w:rsid w:val="7D81416B"/>
    <w:rsid w:val="7DD0F778"/>
    <w:rsid w:val="7DD3DA8D"/>
    <w:rsid w:val="7DF301F1"/>
    <w:rsid w:val="7E1C1011"/>
    <w:rsid w:val="7E1C7478"/>
    <w:rsid w:val="7E2B0E43"/>
    <w:rsid w:val="7E30F47C"/>
    <w:rsid w:val="7E343E0D"/>
    <w:rsid w:val="7E359F30"/>
    <w:rsid w:val="7E4EE12B"/>
    <w:rsid w:val="7E74E6A0"/>
    <w:rsid w:val="7E7F4358"/>
    <w:rsid w:val="7EA63CCF"/>
    <w:rsid w:val="7EB59ED2"/>
    <w:rsid w:val="7EB869D1"/>
    <w:rsid w:val="7EEBA334"/>
    <w:rsid w:val="7F1D11CC"/>
    <w:rsid w:val="7F2FAE64"/>
    <w:rsid w:val="7F4656E1"/>
    <w:rsid w:val="7F9CC42C"/>
    <w:rsid w:val="7FDAEDD8"/>
    <w:rsid w:val="7FE3DFC0"/>
    <w:rsid w:val="7FE9BE62"/>
    <w:rsid w:val="7FF4DE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39A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9CD"/>
    <w:pPr>
      <w:widowControl w:val="0"/>
      <w:spacing w:after="0" w:line="240" w:lineRule="auto"/>
    </w:pPr>
    <w:rPr>
      <w:rFonts w:ascii="Times New Roman" w:eastAsia="Times New Roma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A8395F"/>
    <w:rPr>
      <w:rFonts w:ascii="Times New Roman" w:hAnsi="Times New Roman"/>
      <w:sz w:val="20"/>
      <w:vertAlign w:val="superscript"/>
    </w:rPr>
  </w:style>
  <w:style w:type="paragraph" w:styleId="CommentText">
    <w:name w:val="annotation text"/>
    <w:basedOn w:val="Normal"/>
    <w:link w:val="CommentTextChar"/>
    <w:uiPriority w:val="99"/>
    <w:unhideWhenUsed/>
    <w:rsid w:val="00DC39CD"/>
    <w:rPr>
      <w:sz w:val="20"/>
      <w:szCs w:val="20"/>
    </w:rPr>
  </w:style>
  <w:style w:type="character" w:customStyle="1" w:styleId="CommentTextChar">
    <w:name w:val="Comment Text Char"/>
    <w:basedOn w:val="DefaultParagraphFont"/>
    <w:link w:val="CommentText"/>
    <w:uiPriority w:val="99"/>
    <w:rsid w:val="00DC39CD"/>
    <w:rPr>
      <w:rFonts w:ascii="Times New Roman" w:eastAsia="Times New Roman" w:hAnsi="Times New Roman" w:cs="Times New Roman"/>
      <w:kern w:val="0"/>
      <w:sz w:val="20"/>
      <w:szCs w:val="20"/>
    </w:rPr>
  </w:style>
  <w:style w:type="character" w:styleId="CommentReference">
    <w:name w:val="annotation reference"/>
    <w:basedOn w:val="DefaultParagraphFont"/>
    <w:uiPriority w:val="99"/>
    <w:semiHidden/>
    <w:unhideWhenUsed/>
    <w:rsid w:val="00DC39CD"/>
    <w:rPr>
      <w:sz w:val="16"/>
      <w:szCs w:val="16"/>
    </w:rPr>
  </w:style>
  <w:style w:type="paragraph" w:styleId="ListParagraph">
    <w:name w:val="List Paragraph"/>
    <w:basedOn w:val="Normal"/>
    <w:uiPriority w:val="34"/>
    <w:qFormat/>
    <w:rsid w:val="00DC39CD"/>
    <w:pPr>
      <w:ind w:left="720"/>
      <w:contextualSpacing/>
    </w:pPr>
  </w:style>
  <w:style w:type="character" w:styleId="Hyperlink">
    <w:name w:val="Hyperlink"/>
    <w:basedOn w:val="DefaultParagraphFont"/>
    <w:uiPriority w:val="99"/>
    <w:unhideWhenUsed/>
    <w:rsid w:val="00DC39CD"/>
    <w:rPr>
      <w:color w:val="0563C1" w:themeColor="hyperlink"/>
      <w:u w:val="single"/>
    </w:rPr>
  </w:style>
  <w:style w:type="paragraph" w:styleId="Header">
    <w:name w:val="header"/>
    <w:basedOn w:val="Normal"/>
    <w:link w:val="HeaderChar"/>
    <w:uiPriority w:val="99"/>
    <w:unhideWhenUsed/>
    <w:rsid w:val="00DC39CD"/>
    <w:pPr>
      <w:tabs>
        <w:tab w:val="center" w:pos="4680"/>
        <w:tab w:val="right" w:pos="9360"/>
      </w:tabs>
    </w:pPr>
  </w:style>
  <w:style w:type="character" w:customStyle="1" w:styleId="HeaderChar">
    <w:name w:val="Header Char"/>
    <w:basedOn w:val="DefaultParagraphFont"/>
    <w:link w:val="Header"/>
    <w:uiPriority w:val="99"/>
    <w:rsid w:val="00DC39CD"/>
    <w:rPr>
      <w:rFonts w:ascii="Times New Roman" w:eastAsia="Times New Roman" w:hAnsi="Times New Roman" w:cs="Times New Roman"/>
      <w:kern w:val="0"/>
    </w:rPr>
  </w:style>
  <w:style w:type="paragraph" w:styleId="Footer">
    <w:name w:val="footer"/>
    <w:basedOn w:val="Normal"/>
    <w:link w:val="FooterChar"/>
    <w:uiPriority w:val="99"/>
    <w:unhideWhenUsed/>
    <w:rsid w:val="00DC39CD"/>
    <w:pPr>
      <w:tabs>
        <w:tab w:val="center" w:pos="4680"/>
        <w:tab w:val="right" w:pos="9360"/>
      </w:tabs>
    </w:pPr>
  </w:style>
  <w:style w:type="character" w:customStyle="1" w:styleId="FooterChar">
    <w:name w:val="Footer Char"/>
    <w:basedOn w:val="DefaultParagraphFont"/>
    <w:link w:val="Footer"/>
    <w:uiPriority w:val="99"/>
    <w:rsid w:val="00DC39CD"/>
    <w:rPr>
      <w:rFonts w:ascii="Times New Roman" w:eastAsia="Times New Roman" w:hAnsi="Times New Roman" w:cs="Times New Roman"/>
      <w:kern w:val="0"/>
    </w:rPr>
  </w:style>
  <w:style w:type="paragraph" w:styleId="Revision">
    <w:name w:val="Revision"/>
    <w:hidden/>
    <w:uiPriority w:val="99"/>
    <w:semiHidden/>
    <w:rsid w:val="002A7E49"/>
    <w:pPr>
      <w:spacing w:after="0" w:line="240" w:lineRule="auto"/>
    </w:pPr>
    <w:rPr>
      <w:rFonts w:ascii="Times New Roman" w:eastAsia="Times New Roman" w:hAnsi="Times New Roman" w:cs="Times New Roman"/>
      <w:kern w:val="0"/>
    </w:rPr>
  </w:style>
  <w:style w:type="paragraph" w:styleId="CommentSubject">
    <w:name w:val="annotation subject"/>
    <w:basedOn w:val="CommentText"/>
    <w:next w:val="CommentText"/>
    <w:link w:val="CommentSubjectChar"/>
    <w:uiPriority w:val="99"/>
    <w:semiHidden/>
    <w:unhideWhenUsed/>
    <w:rsid w:val="002A7E49"/>
    <w:rPr>
      <w:b/>
      <w:bCs/>
    </w:rPr>
  </w:style>
  <w:style w:type="character" w:customStyle="1" w:styleId="CommentSubjectChar">
    <w:name w:val="Comment Subject Char"/>
    <w:basedOn w:val="CommentTextChar"/>
    <w:link w:val="CommentSubject"/>
    <w:uiPriority w:val="99"/>
    <w:semiHidden/>
    <w:rsid w:val="002A7E49"/>
    <w:rPr>
      <w:rFonts w:ascii="Times New Roman" w:eastAsia="Times New Roman" w:hAnsi="Times New Roman"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2109</Words>
  <Characters>11535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13617</CharactersWithSpaces>
  <SharedDoc>false</SharedDoc>
  <HLinks>
    <vt:vector size="6" baseType="variant">
      <vt:variant>
        <vt:i4>2949149</vt:i4>
      </vt:variant>
      <vt:variant>
        <vt:i4>0</vt:i4>
      </vt:variant>
      <vt:variant>
        <vt:i4>0</vt:i4>
      </vt:variant>
      <vt:variant>
        <vt:i4>5</vt:i4>
      </vt:variant>
      <vt:variant>
        <vt:lpwstr>mailto:violationsdispute@abilityone.gov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2024-06-07T20:30:00Z</dcterms:created>
  <dcterms:modified xsi:type="dcterms:W3CDTF">2024-06-07T20:31:00Z</dcterms:modified>
</cp:coreProperties>
</file>